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F231" w14:textId="70F8D7CA" w:rsidR="00F60EFC" w:rsidRP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FC">
        <w:rPr>
          <w:rFonts w:ascii="Times New Roman" w:hAnsi="Times New Roman" w:cs="Times New Roman"/>
          <w:sz w:val="24"/>
          <w:szCs w:val="24"/>
        </w:rPr>
        <w:t>REPUBLIKA HRVATSKA</w:t>
      </w:r>
    </w:p>
    <w:p w14:paraId="36412E2D" w14:textId="778F334C" w:rsidR="00F60EFC" w:rsidRP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FC"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35407136" w14:textId="29B2D143" w:rsidR="00F60EFC" w:rsidRPr="00F60EFC" w:rsidRDefault="00A47162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JESENJE</w:t>
      </w:r>
    </w:p>
    <w:p w14:paraId="2F1493E4" w14:textId="6201C074" w:rsidR="00F60EFC" w:rsidRPr="00F60EFC" w:rsidRDefault="00F60EFC" w:rsidP="00F60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0EFC">
        <w:rPr>
          <w:rFonts w:ascii="Times New Roman" w:hAnsi="Times New Roman" w:cs="Times New Roman"/>
          <w:b/>
          <w:bCs/>
          <w:sz w:val="24"/>
          <w:szCs w:val="24"/>
        </w:rPr>
        <w:t xml:space="preserve">OSNOVNA ŠKOLA </w:t>
      </w:r>
      <w:r w:rsidR="00A47162">
        <w:rPr>
          <w:rFonts w:ascii="Times New Roman" w:hAnsi="Times New Roman" w:cs="Times New Roman"/>
          <w:b/>
          <w:bCs/>
          <w:sz w:val="24"/>
          <w:szCs w:val="24"/>
        </w:rPr>
        <w:t>GORNJE JESENJE</w:t>
      </w:r>
    </w:p>
    <w:p w14:paraId="6D9ACBAF" w14:textId="5BC84838" w:rsidR="00F60EFC" w:rsidRPr="00F60EFC" w:rsidRDefault="00A47162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Gornje Jesenje 78</w:t>
      </w:r>
    </w:p>
    <w:p w14:paraId="479297E1" w14:textId="03869B00" w:rsid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EFC">
        <w:rPr>
          <w:rFonts w:ascii="Times New Roman" w:hAnsi="Times New Roman" w:cs="Times New Roman"/>
          <w:sz w:val="24"/>
          <w:szCs w:val="24"/>
        </w:rPr>
        <w:t>49</w:t>
      </w:r>
      <w:r w:rsidR="00A47162">
        <w:rPr>
          <w:rFonts w:ascii="Times New Roman" w:hAnsi="Times New Roman" w:cs="Times New Roman"/>
          <w:sz w:val="24"/>
          <w:szCs w:val="24"/>
        </w:rPr>
        <w:t>233 Gornje Jesenje</w:t>
      </w:r>
    </w:p>
    <w:p w14:paraId="0925DB73" w14:textId="77777777" w:rsid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C9FE3" w14:textId="77777777" w:rsidR="00F60EFC" w:rsidRPr="00F60EFC" w:rsidRDefault="00F60EFC" w:rsidP="00F60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21D88" w14:textId="61B8D15C" w:rsidR="00D903A1" w:rsidRDefault="008621F9" w:rsidP="00862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1F9">
        <w:rPr>
          <w:rFonts w:ascii="Times New Roman" w:hAnsi="Times New Roman" w:cs="Times New Roman"/>
          <w:b/>
          <w:bCs/>
          <w:sz w:val="24"/>
          <w:szCs w:val="24"/>
        </w:rPr>
        <w:t>BILJEŠKE UZ FINANCIJSKI IZVJEŠTAJ ZA RAZDOBLJE OD 01.01.-3</w:t>
      </w:r>
      <w:r w:rsidR="009711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21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110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621F9">
        <w:rPr>
          <w:rFonts w:ascii="Times New Roman" w:hAnsi="Times New Roman" w:cs="Times New Roman"/>
          <w:b/>
          <w:bCs/>
          <w:sz w:val="24"/>
          <w:szCs w:val="24"/>
        </w:rPr>
        <w:t>.2023.</w:t>
      </w:r>
    </w:p>
    <w:p w14:paraId="2443F29D" w14:textId="77777777" w:rsidR="008621F9" w:rsidRDefault="008621F9" w:rsidP="008621F9">
      <w:pPr>
        <w:rPr>
          <w:rFonts w:ascii="Times New Roman" w:hAnsi="Times New Roman" w:cs="Times New Roman"/>
          <w:sz w:val="24"/>
          <w:szCs w:val="24"/>
        </w:rPr>
      </w:pPr>
    </w:p>
    <w:p w14:paraId="0C5DDF6F" w14:textId="6C425F22" w:rsidR="008621F9" w:rsidRDefault="008621F9" w:rsidP="0086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Naziv obveznika</w:t>
      </w:r>
      <w:r>
        <w:rPr>
          <w:rFonts w:ascii="Times New Roman" w:hAnsi="Times New Roman" w:cs="Times New Roman"/>
          <w:sz w:val="24"/>
          <w:szCs w:val="24"/>
        </w:rPr>
        <w:t xml:space="preserve">: Osnovna škola </w:t>
      </w:r>
      <w:r w:rsidR="00A47162">
        <w:rPr>
          <w:rFonts w:ascii="Times New Roman" w:hAnsi="Times New Roman" w:cs="Times New Roman"/>
          <w:sz w:val="24"/>
          <w:szCs w:val="24"/>
        </w:rPr>
        <w:t>Gornje Jesenje</w:t>
      </w:r>
    </w:p>
    <w:p w14:paraId="629A9431" w14:textId="29760801" w:rsidR="008621F9" w:rsidRDefault="008621F9" w:rsidP="0086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Razdoblje za koje se sastav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>ljaju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bilješke</w:t>
      </w:r>
      <w:r>
        <w:rPr>
          <w:rFonts w:ascii="Times New Roman" w:hAnsi="Times New Roman" w:cs="Times New Roman"/>
          <w:sz w:val="24"/>
          <w:szCs w:val="24"/>
        </w:rPr>
        <w:t>: 01.01.2023.-3</w:t>
      </w:r>
      <w:r w:rsidR="00971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10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14:paraId="4EF7711C" w14:textId="14E3A8A1" w:rsidR="008621F9" w:rsidRDefault="008621F9" w:rsidP="0086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Broj RKP-a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7162">
        <w:rPr>
          <w:rFonts w:ascii="Times New Roman" w:hAnsi="Times New Roman" w:cs="Times New Roman"/>
          <w:sz w:val="24"/>
          <w:szCs w:val="24"/>
        </w:rPr>
        <w:t>15840</w:t>
      </w:r>
    </w:p>
    <w:p w14:paraId="1C643A00" w14:textId="7C65FDF2" w:rsidR="008621F9" w:rsidRDefault="008621F9" w:rsidP="0086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>Oznaka razine</w:t>
      </w:r>
      <w:r>
        <w:rPr>
          <w:rFonts w:ascii="Times New Roman" w:hAnsi="Times New Roman" w:cs="Times New Roman"/>
          <w:sz w:val="24"/>
          <w:szCs w:val="24"/>
        </w:rPr>
        <w:t>: 31</w:t>
      </w:r>
    </w:p>
    <w:p w14:paraId="08449A21" w14:textId="77777777" w:rsidR="008621F9" w:rsidRDefault="008621F9" w:rsidP="00D41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26F48" w14:textId="7C2AF073" w:rsidR="008621F9" w:rsidRPr="008621F9" w:rsidRDefault="008621F9" w:rsidP="00D410B2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„Osnovna škola 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>Gornje Jesenje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posluje u skladu sa Zakonom o odgoju i obrazovanju u osnovnoj i srednjoj školi te Statutom škole. Osim osnovne djelatnosti odgoja i obrazovanja, Osnovna škola 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>Gornje Jesenje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se bavi gospodarsku djelatnošću te ostvaruje vlastite prihode od prodaje proizvoda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 xml:space="preserve"> odnosno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otpadnog papira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 xml:space="preserve"> i zakupa poslovnog prostora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. Osnovna škola 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>Gornje Jesenje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nije u sustavu poreza na dobit ni u sustavu poreza na dodanu vrijednost.</w:t>
      </w:r>
    </w:p>
    <w:p w14:paraId="041A53D6" w14:textId="6D7DC637" w:rsidR="008621F9" w:rsidRPr="008621F9" w:rsidRDefault="008621F9" w:rsidP="00D410B2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>Gornje Jesenje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vodi proračunsko računovodstvo prema Zakonu o proračunu i Pravilniku o proračunskom računovodstvu i Računskom planu te financijska izvješća sastavlja sukladno Pravilniku o financijskom izvještavanju u proračunskom računovodstvu.</w:t>
      </w:r>
    </w:p>
    <w:p w14:paraId="40C0D402" w14:textId="1FC95F6D" w:rsidR="008621F9" w:rsidRDefault="008621F9" w:rsidP="00D410B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Zakonski predstavnik Osnovne škole 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>Gornje Jesenje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r w:rsidR="00A47162">
        <w:rPr>
          <w:rFonts w:ascii="Times New Roman" w:hAnsi="Times New Roman" w:cs="Times New Roman"/>
          <w:i/>
          <w:iCs/>
          <w:sz w:val="24"/>
          <w:szCs w:val="24"/>
        </w:rPr>
        <w:t xml:space="preserve">Radovan Cesarec, </w:t>
      </w:r>
      <w:proofErr w:type="spellStart"/>
      <w:r w:rsidR="00A47162">
        <w:rPr>
          <w:rFonts w:ascii="Times New Roman" w:hAnsi="Times New Roman" w:cs="Times New Roman"/>
          <w:i/>
          <w:iCs/>
          <w:sz w:val="24"/>
          <w:szCs w:val="24"/>
        </w:rPr>
        <w:t>mag.cin</w:t>
      </w:r>
      <w:proofErr w:type="spellEnd"/>
      <w:r w:rsidR="00A4716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 Financijski izvještaj sastavila je voditeljica računovodstva </w:t>
      </w:r>
      <w:r w:rsidR="0097110F">
        <w:rPr>
          <w:rFonts w:ascii="Times New Roman" w:hAnsi="Times New Roman" w:cs="Times New Roman"/>
          <w:i/>
          <w:iCs/>
          <w:sz w:val="24"/>
          <w:szCs w:val="24"/>
        </w:rPr>
        <w:t>Marinela Belošević</w:t>
      </w:r>
      <w:r w:rsidRPr="008621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21F9">
        <w:rPr>
          <w:rFonts w:ascii="Times New Roman" w:hAnsi="Times New Roman" w:cs="Times New Roman"/>
          <w:i/>
          <w:iCs/>
          <w:sz w:val="24"/>
          <w:szCs w:val="24"/>
        </w:rPr>
        <w:t>mag.oec</w:t>
      </w:r>
      <w:proofErr w:type="spellEnd"/>
      <w:r w:rsidRPr="008621F9">
        <w:rPr>
          <w:rFonts w:ascii="Times New Roman" w:hAnsi="Times New Roman" w:cs="Times New Roman"/>
          <w:i/>
          <w:iCs/>
          <w:sz w:val="24"/>
          <w:szCs w:val="24"/>
        </w:rPr>
        <w:t>.“</w:t>
      </w:r>
    </w:p>
    <w:p w14:paraId="03D3CA52" w14:textId="77777777" w:rsidR="00F60EFC" w:rsidRDefault="00F60EFC" w:rsidP="008621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1E6E9D" w14:textId="50BF7BB9" w:rsidR="00F60EFC" w:rsidRPr="00383B41" w:rsidRDefault="00F60EFC" w:rsidP="008621F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B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Bilješke uz Izvještaj o </w:t>
      </w:r>
      <w:r w:rsidR="00F7639B" w:rsidRPr="00383B41">
        <w:rPr>
          <w:rFonts w:ascii="Times New Roman" w:hAnsi="Times New Roman" w:cs="Times New Roman"/>
          <w:b/>
          <w:bCs/>
          <w:sz w:val="24"/>
          <w:szCs w:val="24"/>
          <w:u w:val="single"/>
        </w:rPr>
        <w:t>prihodima i rashodima, primicima i izdacima</w:t>
      </w:r>
    </w:p>
    <w:p w14:paraId="57A2A611" w14:textId="56FEA963" w:rsidR="00F7639B" w:rsidRPr="00F7639B" w:rsidRDefault="00F7639B" w:rsidP="00F763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B41">
        <w:rPr>
          <w:rFonts w:ascii="Times New Roman" w:hAnsi="Times New Roman" w:cs="Times New Roman"/>
          <w:b/>
          <w:bCs/>
          <w:sz w:val="24"/>
          <w:szCs w:val="24"/>
        </w:rPr>
        <w:t>Bilješka br. 1</w:t>
      </w:r>
      <w:r w:rsidRPr="00F76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B41">
        <w:rPr>
          <w:rFonts w:ascii="Times New Roman" w:hAnsi="Times New Roman" w:cs="Times New Roman"/>
          <w:b/>
          <w:bCs/>
          <w:sz w:val="24"/>
          <w:szCs w:val="24"/>
        </w:rPr>
        <w:t>uz poziciju šifru 63</w:t>
      </w:r>
      <w:r w:rsidR="00A471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3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16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83B41">
        <w:rPr>
          <w:rFonts w:ascii="Times New Roman" w:hAnsi="Times New Roman" w:cs="Times New Roman"/>
          <w:b/>
          <w:bCs/>
          <w:sz w:val="24"/>
          <w:szCs w:val="24"/>
        </w:rPr>
        <w:t>omoći proraču</w:t>
      </w:r>
      <w:r w:rsidR="00A47162">
        <w:rPr>
          <w:rFonts w:ascii="Times New Roman" w:hAnsi="Times New Roman" w:cs="Times New Roman"/>
          <w:b/>
          <w:bCs/>
          <w:sz w:val="24"/>
          <w:szCs w:val="24"/>
        </w:rPr>
        <w:t>nu iz drugih proračuna</w:t>
      </w:r>
      <w:r w:rsidRPr="00383B41">
        <w:rPr>
          <w:rFonts w:ascii="Times New Roman" w:hAnsi="Times New Roman" w:cs="Times New Roman"/>
          <w:b/>
          <w:bCs/>
          <w:sz w:val="24"/>
          <w:szCs w:val="24"/>
        </w:rPr>
        <w:t xml:space="preserve"> korisnicima i</w:t>
      </w:r>
      <w:r w:rsidR="00A47162">
        <w:rPr>
          <w:rFonts w:ascii="Times New Roman" w:hAnsi="Times New Roman" w:cs="Times New Roman"/>
          <w:b/>
          <w:bCs/>
          <w:sz w:val="24"/>
          <w:szCs w:val="24"/>
        </w:rPr>
        <w:t xml:space="preserve"> izvanproračunskim korisnicima- </w:t>
      </w:r>
      <w:r w:rsidR="00A47162">
        <w:rPr>
          <w:rFonts w:ascii="Times New Roman" w:hAnsi="Times New Roman" w:cs="Times New Roman"/>
          <w:sz w:val="24"/>
          <w:szCs w:val="24"/>
        </w:rPr>
        <w:t xml:space="preserve">ova vrsta prihoda se odnosi na pomoći iz općinskog proračuna i u tekućoj izvještajnoj godini ostvareno je 6.000 eura prihoda, od ukupnog iznosa 1.947,28 eura prihoda se odnosi na tekuće pomoći, dok 4.052,72 eura prihoda se odnosi na kapitalne pomoći. </w:t>
      </w:r>
      <w:r w:rsidR="000B74AB">
        <w:rPr>
          <w:rFonts w:ascii="Times New Roman" w:hAnsi="Times New Roman" w:cs="Times New Roman"/>
          <w:sz w:val="24"/>
          <w:szCs w:val="24"/>
        </w:rPr>
        <w:t xml:space="preserve">Prihodi su ostvareni za nabavu opreme škole, te za ostale materijalne rashode škole. </w:t>
      </w:r>
    </w:p>
    <w:p w14:paraId="32640757" w14:textId="2233FB3A" w:rsidR="00F7639B" w:rsidRPr="000B74AB" w:rsidRDefault="00F7639B" w:rsidP="00352D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B41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Pr="009D04E9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63</w:t>
      </w:r>
      <w:r w:rsidR="000B74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10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B74AB" w:rsidRPr="000B74AB">
        <w:rPr>
          <w:rFonts w:ascii="Times New Roman" w:hAnsi="Times New Roman" w:cs="Times New Roman"/>
          <w:b/>
          <w:bCs/>
          <w:sz w:val="24"/>
          <w:szCs w:val="24"/>
        </w:rPr>
        <w:t>omoći proračunskim korisnicima iz proračuna koji im nije nadležan</w:t>
      </w:r>
      <w:r w:rsidR="000B74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B74AB">
        <w:rPr>
          <w:rFonts w:ascii="Times New Roman" w:hAnsi="Times New Roman" w:cs="Times New Roman"/>
          <w:sz w:val="24"/>
          <w:szCs w:val="24"/>
        </w:rPr>
        <w:t xml:space="preserve">u tekućoj izvještajnoj godini ostvareno je </w:t>
      </w:r>
      <w:r w:rsidR="0097110F">
        <w:rPr>
          <w:rFonts w:ascii="Times New Roman" w:hAnsi="Times New Roman" w:cs="Times New Roman"/>
          <w:sz w:val="24"/>
          <w:szCs w:val="24"/>
        </w:rPr>
        <w:t>488.966,05</w:t>
      </w:r>
      <w:r w:rsidR="000B74AB">
        <w:rPr>
          <w:rFonts w:ascii="Times New Roman" w:hAnsi="Times New Roman" w:cs="Times New Roman"/>
          <w:sz w:val="24"/>
          <w:szCs w:val="24"/>
        </w:rPr>
        <w:t xml:space="preserve"> eura prihoda što čini povećanje za </w:t>
      </w:r>
      <w:r w:rsidR="0097110F">
        <w:rPr>
          <w:rFonts w:ascii="Times New Roman" w:hAnsi="Times New Roman" w:cs="Times New Roman"/>
          <w:sz w:val="24"/>
          <w:szCs w:val="24"/>
        </w:rPr>
        <w:t>21,5</w:t>
      </w:r>
      <w:r w:rsidR="000B74AB">
        <w:rPr>
          <w:rFonts w:ascii="Times New Roman" w:hAnsi="Times New Roman" w:cs="Times New Roman"/>
          <w:sz w:val="24"/>
          <w:szCs w:val="24"/>
        </w:rPr>
        <w:t>% u odnosu na prošlo izvještajno razdoblje. Sredstva su ostvarena od Ministarstva znanosti i obrazovanja za isplate plaće i materijalnih prava koja su povećana sukladno dogovoru Vlade i sindikata javnih i državnih službi</w:t>
      </w:r>
      <w:r w:rsidR="0097110F">
        <w:rPr>
          <w:rFonts w:ascii="Times New Roman" w:hAnsi="Times New Roman" w:cs="Times New Roman"/>
          <w:sz w:val="24"/>
          <w:szCs w:val="24"/>
        </w:rPr>
        <w:t>,</w:t>
      </w:r>
      <w:r w:rsidR="000B74AB">
        <w:rPr>
          <w:rFonts w:ascii="Times New Roman" w:hAnsi="Times New Roman" w:cs="Times New Roman"/>
          <w:sz w:val="24"/>
          <w:szCs w:val="24"/>
        </w:rPr>
        <w:t xml:space="preserve"> za financiranje školske kuhinje</w:t>
      </w:r>
      <w:r w:rsidR="0097110F">
        <w:rPr>
          <w:rFonts w:ascii="Times New Roman" w:hAnsi="Times New Roman" w:cs="Times New Roman"/>
          <w:sz w:val="24"/>
          <w:szCs w:val="24"/>
        </w:rPr>
        <w:t xml:space="preserve"> i za nabavu udžbenika za šk. god. 23/24. godinu. </w:t>
      </w:r>
    </w:p>
    <w:p w14:paraId="1EA78F6E" w14:textId="53182B77" w:rsidR="00F7639B" w:rsidRPr="00F7639B" w:rsidRDefault="00F7639B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3 uz poziciju </w:t>
      </w:r>
      <w:r w:rsidR="009D04E9">
        <w:rPr>
          <w:rFonts w:ascii="Times New Roman" w:hAnsi="Times New Roman" w:cs="Times New Roman"/>
          <w:b/>
          <w:bCs/>
          <w:sz w:val="24"/>
          <w:szCs w:val="24"/>
        </w:rPr>
        <w:t xml:space="preserve">šifru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6526 </w:t>
      </w:r>
      <w:r w:rsidRPr="00F7639B">
        <w:rPr>
          <w:rFonts w:ascii="Times New Roman" w:hAnsi="Times New Roman" w:cs="Times New Roman"/>
          <w:b/>
          <w:bCs/>
          <w:sz w:val="24"/>
          <w:szCs w:val="24"/>
        </w:rPr>
        <w:t>Ostali nespomenuti prihodi</w:t>
      </w:r>
      <w:r w:rsidR="009D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4E9">
        <w:rPr>
          <w:rFonts w:ascii="Times New Roman" w:hAnsi="Times New Roman" w:cs="Times New Roman"/>
          <w:sz w:val="24"/>
          <w:szCs w:val="24"/>
        </w:rPr>
        <w:t xml:space="preserve">– </w:t>
      </w:r>
      <w:r w:rsidR="000B74AB">
        <w:rPr>
          <w:rFonts w:ascii="Times New Roman" w:hAnsi="Times New Roman" w:cs="Times New Roman"/>
          <w:sz w:val="24"/>
          <w:szCs w:val="24"/>
        </w:rPr>
        <w:t xml:space="preserve">prihodi </w:t>
      </w:r>
      <w:r w:rsidR="009D04E9">
        <w:rPr>
          <w:rFonts w:ascii="Times New Roman" w:hAnsi="Times New Roman" w:cs="Times New Roman"/>
          <w:sz w:val="24"/>
          <w:szCs w:val="24"/>
        </w:rPr>
        <w:t xml:space="preserve">u izvještajnoj godini ostvareni su za </w:t>
      </w:r>
      <w:r w:rsidR="0097110F">
        <w:rPr>
          <w:rFonts w:ascii="Times New Roman" w:hAnsi="Times New Roman" w:cs="Times New Roman"/>
          <w:sz w:val="24"/>
          <w:szCs w:val="24"/>
        </w:rPr>
        <w:t>5</w:t>
      </w:r>
      <w:r w:rsidR="009D04E9">
        <w:rPr>
          <w:rFonts w:ascii="Times New Roman" w:hAnsi="Times New Roman" w:cs="Times New Roman"/>
          <w:sz w:val="24"/>
          <w:szCs w:val="24"/>
        </w:rPr>
        <w:t>7,70 % manje u odnosu na</w:t>
      </w:r>
      <w:r w:rsidR="00D923A8">
        <w:rPr>
          <w:rFonts w:ascii="Times New Roman" w:hAnsi="Times New Roman" w:cs="Times New Roman"/>
          <w:sz w:val="24"/>
          <w:szCs w:val="24"/>
        </w:rPr>
        <w:t xml:space="preserve"> </w:t>
      </w:r>
      <w:r w:rsidR="009D04E9">
        <w:rPr>
          <w:rFonts w:ascii="Times New Roman" w:hAnsi="Times New Roman" w:cs="Times New Roman"/>
          <w:sz w:val="24"/>
          <w:szCs w:val="24"/>
        </w:rPr>
        <w:t xml:space="preserve">prošlo izvještajno razdoblje, tj. </w:t>
      </w:r>
      <w:r w:rsidR="000B74AB">
        <w:rPr>
          <w:rFonts w:ascii="Times New Roman" w:hAnsi="Times New Roman" w:cs="Times New Roman"/>
          <w:sz w:val="24"/>
          <w:szCs w:val="24"/>
        </w:rPr>
        <w:t>o</w:t>
      </w:r>
      <w:r w:rsidR="009D04E9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 w:rsidR="0097110F">
        <w:rPr>
          <w:rFonts w:ascii="Times New Roman" w:hAnsi="Times New Roman" w:cs="Times New Roman"/>
          <w:sz w:val="24"/>
          <w:szCs w:val="24"/>
        </w:rPr>
        <w:t xml:space="preserve">6.917,72 </w:t>
      </w:r>
      <w:r w:rsidR="009D04E9">
        <w:rPr>
          <w:rFonts w:ascii="Times New Roman" w:hAnsi="Times New Roman" w:cs="Times New Roman"/>
          <w:sz w:val="24"/>
          <w:szCs w:val="24"/>
        </w:rPr>
        <w:t>eur</w:t>
      </w:r>
      <w:r w:rsidR="000B74AB">
        <w:rPr>
          <w:rFonts w:ascii="Times New Roman" w:hAnsi="Times New Roman" w:cs="Times New Roman"/>
          <w:sz w:val="24"/>
          <w:szCs w:val="24"/>
        </w:rPr>
        <w:t>a</w:t>
      </w:r>
      <w:r w:rsidR="009D04E9">
        <w:rPr>
          <w:rFonts w:ascii="Times New Roman" w:hAnsi="Times New Roman" w:cs="Times New Roman"/>
          <w:sz w:val="24"/>
          <w:szCs w:val="24"/>
        </w:rPr>
        <w:t xml:space="preserve">. Razlog smanjenja prihoda je zbog školske kuhinje koja se financira iz Ministarstva znanosti i obrazovanja. Ostvareni prihodi u </w:t>
      </w:r>
      <w:r w:rsidR="009D04E9">
        <w:rPr>
          <w:rFonts w:ascii="Times New Roman" w:hAnsi="Times New Roman" w:cs="Times New Roman"/>
          <w:sz w:val="24"/>
          <w:szCs w:val="24"/>
        </w:rPr>
        <w:lastRenderedPageBreak/>
        <w:t>izvještajnoj godini se odnose na realizirane izlete i terenske nastave učenika</w:t>
      </w:r>
      <w:r w:rsidR="0097110F">
        <w:rPr>
          <w:rFonts w:ascii="Times New Roman" w:hAnsi="Times New Roman" w:cs="Times New Roman"/>
          <w:sz w:val="24"/>
          <w:szCs w:val="24"/>
        </w:rPr>
        <w:t xml:space="preserve"> te za ostale namjenske rashode.</w:t>
      </w:r>
      <w:r w:rsidR="009D0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BA449" w14:textId="5D9F73D7" w:rsidR="009D04E9" w:rsidRDefault="009D04E9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97110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663 </w:t>
      </w:r>
      <w:r w:rsidR="0050551C" w:rsidRPr="0050551C">
        <w:rPr>
          <w:rFonts w:ascii="Times New Roman" w:hAnsi="Times New Roman" w:cs="Times New Roman"/>
          <w:b/>
          <w:bCs/>
          <w:sz w:val="24"/>
          <w:szCs w:val="24"/>
        </w:rPr>
        <w:t>Donacije od pravnih i fizičkih osoba izvan općeg proračuna i povrat donacija po protestiranim jamstvima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D04E9">
        <w:rPr>
          <w:rFonts w:ascii="Times New Roman" w:hAnsi="Times New Roman" w:cs="Times New Roman"/>
          <w:sz w:val="24"/>
          <w:szCs w:val="24"/>
        </w:rPr>
        <w:t xml:space="preserve">u izvještajnoj godini ostvareno </w:t>
      </w:r>
      <w:r w:rsidR="00E7040C">
        <w:rPr>
          <w:rFonts w:ascii="Times New Roman" w:hAnsi="Times New Roman" w:cs="Times New Roman"/>
          <w:sz w:val="24"/>
          <w:szCs w:val="24"/>
        </w:rPr>
        <w:t>19</w:t>
      </w:r>
      <w:r w:rsidR="0097110F">
        <w:rPr>
          <w:rFonts w:ascii="Times New Roman" w:hAnsi="Times New Roman" w:cs="Times New Roman"/>
          <w:sz w:val="24"/>
          <w:szCs w:val="24"/>
        </w:rPr>
        <w:t>.</w:t>
      </w:r>
      <w:r w:rsidR="00E7040C">
        <w:rPr>
          <w:rFonts w:ascii="Times New Roman" w:hAnsi="Times New Roman" w:cs="Times New Roman"/>
          <w:sz w:val="24"/>
          <w:szCs w:val="24"/>
        </w:rPr>
        <w:t>280</w:t>
      </w:r>
      <w:r w:rsidR="0097110F">
        <w:rPr>
          <w:rFonts w:ascii="Times New Roman" w:hAnsi="Times New Roman" w:cs="Times New Roman"/>
          <w:sz w:val="24"/>
          <w:szCs w:val="24"/>
        </w:rPr>
        <w:t>,</w:t>
      </w:r>
      <w:r w:rsidR="00E7040C">
        <w:rPr>
          <w:rFonts w:ascii="Times New Roman" w:hAnsi="Times New Roman" w:cs="Times New Roman"/>
          <w:sz w:val="24"/>
          <w:szCs w:val="24"/>
        </w:rPr>
        <w:t>15</w:t>
      </w:r>
      <w:r w:rsidR="002E09BA">
        <w:rPr>
          <w:rFonts w:ascii="Times New Roman" w:hAnsi="Times New Roman" w:cs="Times New Roman"/>
          <w:sz w:val="24"/>
          <w:szCs w:val="24"/>
        </w:rPr>
        <w:t xml:space="preserve"> eura prihoda, dok je u istom razdoblju prethodne godine ostvareno </w:t>
      </w:r>
      <w:r w:rsidR="0097110F">
        <w:rPr>
          <w:rFonts w:ascii="Times New Roman" w:hAnsi="Times New Roman" w:cs="Times New Roman"/>
          <w:sz w:val="24"/>
          <w:szCs w:val="24"/>
        </w:rPr>
        <w:t>1.514,58</w:t>
      </w:r>
      <w:r w:rsidR="002E09BA">
        <w:rPr>
          <w:rFonts w:ascii="Times New Roman" w:hAnsi="Times New Roman" w:cs="Times New Roman"/>
          <w:sz w:val="24"/>
          <w:szCs w:val="24"/>
        </w:rPr>
        <w:t xml:space="preserve"> eura prihoda. Razlog povećanja je zbog donacije sportskog inventara školi od Županijskog školskog sportskog saveza Krapinsko-zagorske županije</w:t>
      </w:r>
      <w:r w:rsidR="0050551C">
        <w:rPr>
          <w:rFonts w:ascii="Times New Roman" w:hAnsi="Times New Roman" w:cs="Times New Roman"/>
          <w:sz w:val="24"/>
          <w:szCs w:val="24"/>
        </w:rPr>
        <w:t xml:space="preserve"> u iznosu od 79,39 eura</w:t>
      </w:r>
      <w:r w:rsidR="002E09BA">
        <w:rPr>
          <w:rFonts w:ascii="Times New Roman" w:hAnsi="Times New Roman" w:cs="Times New Roman"/>
          <w:sz w:val="24"/>
          <w:szCs w:val="24"/>
        </w:rPr>
        <w:t xml:space="preserve"> i od školskih sportskih natjecanja učenik</w:t>
      </w:r>
      <w:r w:rsidR="0097110F">
        <w:rPr>
          <w:rFonts w:ascii="Times New Roman" w:hAnsi="Times New Roman" w:cs="Times New Roman"/>
          <w:sz w:val="24"/>
          <w:szCs w:val="24"/>
        </w:rPr>
        <w:t>a</w:t>
      </w:r>
      <w:r w:rsidR="0050551C">
        <w:rPr>
          <w:rFonts w:ascii="Times New Roman" w:hAnsi="Times New Roman" w:cs="Times New Roman"/>
          <w:sz w:val="24"/>
          <w:szCs w:val="24"/>
        </w:rPr>
        <w:t xml:space="preserve"> u iznosu od 4.795,42 eura.</w:t>
      </w:r>
      <w:r w:rsidR="0097110F">
        <w:rPr>
          <w:rFonts w:ascii="Times New Roman" w:hAnsi="Times New Roman" w:cs="Times New Roman"/>
          <w:sz w:val="24"/>
          <w:szCs w:val="24"/>
        </w:rPr>
        <w:t xml:space="preserve"> </w:t>
      </w:r>
      <w:r w:rsidR="0050551C">
        <w:rPr>
          <w:rFonts w:ascii="Times New Roman" w:hAnsi="Times New Roman" w:cs="Times New Roman"/>
          <w:sz w:val="24"/>
          <w:szCs w:val="24"/>
        </w:rPr>
        <w:t xml:space="preserve">U školskoj godini 23/24 Škola se prijavila na projekt </w:t>
      </w:r>
      <w:r w:rsidR="0097110F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97110F">
        <w:rPr>
          <w:rFonts w:ascii="Times New Roman" w:hAnsi="Times New Roman" w:cs="Times New Roman"/>
          <w:sz w:val="24"/>
          <w:szCs w:val="24"/>
        </w:rPr>
        <w:t>ra</w:t>
      </w:r>
      <w:r w:rsidR="0050551C">
        <w:rPr>
          <w:rFonts w:ascii="Times New Roman" w:hAnsi="Times New Roman" w:cs="Times New Roman"/>
          <w:sz w:val="24"/>
          <w:szCs w:val="24"/>
        </w:rPr>
        <w:t>s</w:t>
      </w:r>
      <w:r w:rsidR="0097110F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97110F">
        <w:rPr>
          <w:rFonts w:ascii="Times New Roman" w:hAnsi="Times New Roman" w:cs="Times New Roman"/>
          <w:sz w:val="24"/>
          <w:szCs w:val="24"/>
        </w:rPr>
        <w:t xml:space="preserve"> +</w:t>
      </w:r>
      <w:r w:rsidR="0050551C">
        <w:rPr>
          <w:rFonts w:ascii="Times New Roman" w:hAnsi="Times New Roman" w:cs="Times New Roman"/>
          <w:sz w:val="24"/>
          <w:szCs w:val="24"/>
        </w:rPr>
        <w:t xml:space="preserve"> </w:t>
      </w:r>
      <w:r w:rsidR="0097110F">
        <w:rPr>
          <w:rFonts w:ascii="Times New Roman" w:hAnsi="Times New Roman" w:cs="Times New Roman"/>
          <w:sz w:val="24"/>
          <w:szCs w:val="24"/>
        </w:rPr>
        <w:t>učenika</w:t>
      </w:r>
      <w:r w:rsidR="0050551C">
        <w:rPr>
          <w:rFonts w:ascii="Times New Roman" w:hAnsi="Times New Roman" w:cs="Times New Roman"/>
          <w:sz w:val="24"/>
          <w:szCs w:val="24"/>
        </w:rPr>
        <w:t xml:space="preserve"> i ostvarila sredstva u iznosu od 12.199,51 eura za troškove provedbe projekta </w:t>
      </w:r>
      <w:proofErr w:type="spellStart"/>
      <w:r w:rsidR="0050551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0551C">
        <w:rPr>
          <w:rFonts w:ascii="Times New Roman" w:hAnsi="Times New Roman" w:cs="Times New Roman"/>
          <w:sz w:val="24"/>
          <w:szCs w:val="24"/>
        </w:rPr>
        <w:t xml:space="preserve"> putovanja učenika u strane zemlje članice projekta. Ostale vrste donacije odnose se na nabavu sportskog inventara i garderobnih ormarića u ukupnom iznosu 2.127,23 eura. Od crvenog križa ostvareno je 78,60 eura za solidarnost na djelu.</w:t>
      </w:r>
    </w:p>
    <w:p w14:paraId="43B53BA6" w14:textId="0B3D5E84" w:rsidR="002E09BA" w:rsidRPr="007C7D64" w:rsidRDefault="002E09BA" w:rsidP="007C7D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D64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50551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7D64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6</w:t>
      </w:r>
      <w:r w:rsidR="0050551C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7C7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51C" w:rsidRPr="0050551C">
        <w:rPr>
          <w:rFonts w:ascii="Times New Roman" w:hAnsi="Times New Roman" w:cs="Times New Roman"/>
          <w:b/>
          <w:bCs/>
          <w:sz w:val="24"/>
          <w:szCs w:val="24"/>
        </w:rPr>
        <w:t>Prihodi iz nadležnog proračuna za financiranje redovne djelatnosti proračunskih korisnika</w:t>
      </w:r>
      <w:r w:rsidR="005055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0551C">
        <w:rPr>
          <w:rFonts w:ascii="Times New Roman" w:hAnsi="Times New Roman" w:cs="Times New Roman"/>
          <w:sz w:val="24"/>
          <w:szCs w:val="24"/>
        </w:rPr>
        <w:t xml:space="preserve">u izvještajnoj godini ostvareno je 22,8% više prihoda nego u istom razdoblju prethodne izvještajne godine, odnosno ostvareno je 53.520,86 eura. Ukupan iznos ostvarenih sredstava odnosi se na sredstva Decentralizacije za redovno poslovanje Škole u iznosu od 29.842,13 eura, </w:t>
      </w:r>
      <w:r w:rsidR="009C661D">
        <w:rPr>
          <w:rFonts w:ascii="Times New Roman" w:hAnsi="Times New Roman" w:cs="Times New Roman"/>
          <w:sz w:val="24"/>
          <w:szCs w:val="24"/>
        </w:rPr>
        <w:t xml:space="preserve">a preostali iznos 23.678,73 eura odnosi se </w:t>
      </w:r>
      <w:r w:rsidR="0050551C">
        <w:rPr>
          <w:rFonts w:ascii="Times New Roman" w:hAnsi="Times New Roman" w:cs="Times New Roman"/>
          <w:sz w:val="24"/>
          <w:szCs w:val="24"/>
        </w:rPr>
        <w:t xml:space="preserve"> izvanredna sredstva za hitne intervencije</w:t>
      </w:r>
      <w:r w:rsidR="009C661D">
        <w:rPr>
          <w:rFonts w:ascii="Times New Roman" w:hAnsi="Times New Roman" w:cs="Times New Roman"/>
          <w:sz w:val="24"/>
          <w:szCs w:val="24"/>
        </w:rPr>
        <w:t xml:space="preserve">, sudjelovanju u projektima Školska shema, </w:t>
      </w:r>
      <w:proofErr w:type="spellStart"/>
      <w:r w:rsidR="009C661D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="009C661D">
        <w:rPr>
          <w:rFonts w:ascii="Times New Roman" w:hAnsi="Times New Roman" w:cs="Times New Roman"/>
          <w:sz w:val="24"/>
          <w:szCs w:val="24"/>
        </w:rPr>
        <w:t xml:space="preserve">, e-tehničar, građanski odgoj, za županijska natjecanja učenika, zimske i proljetne radionice učenika. </w:t>
      </w:r>
    </w:p>
    <w:p w14:paraId="01D7F34D" w14:textId="7B458487" w:rsidR="00F50996" w:rsidRPr="009C661D" w:rsidRDefault="00383B41" w:rsidP="009C6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41">
        <w:rPr>
          <w:rFonts w:ascii="Times New Roman" w:hAnsi="Times New Roman" w:cs="Times New Roman"/>
          <w:b/>
          <w:bCs/>
          <w:sz w:val="24"/>
          <w:szCs w:val="24"/>
        </w:rPr>
        <w:t>Bilješka br.7 uz poziciju šifru 311</w:t>
      </w:r>
      <w:r w:rsidR="00CD26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3B41">
        <w:rPr>
          <w:rFonts w:ascii="Times New Roman" w:hAnsi="Times New Roman" w:cs="Times New Roman"/>
          <w:b/>
          <w:bCs/>
          <w:sz w:val="24"/>
          <w:szCs w:val="24"/>
        </w:rPr>
        <w:t xml:space="preserve"> Plaće za p</w:t>
      </w:r>
      <w:r w:rsidR="00CD26F0">
        <w:rPr>
          <w:rFonts w:ascii="Times New Roman" w:hAnsi="Times New Roman" w:cs="Times New Roman"/>
          <w:b/>
          <w:bCs/>
          <w:sz w:val="24"/>
          <w:szCs w:val="24"/>
        </w:rPr>
        <w:t>rekovremeni rad</w:t>
      </w:r>
      <w:r>
        <w:rPr>
          <w:rFonts w:ascii="Times New Roman" w:hAnsi="Times New Roman" w:cs="Times New Roman"/>
          <w:sz w:val="24"/>
          <w:szCs w:val="24"/>
        </w:rPr>
        <w:t xml:space="preserve">- u tekućoj izvještajnoj godini ostvareno je </w:t>
      </w:r>
      <w:r w:rsidR="009C661D">
        <w:rPr>
          <w:rFonts w:ascii="Times New Roman" w:hAnsi="Times New Roman" w:cs="Times New Roman"/>
          <w:sz w:val="24"/>
          <w:szCs w:val="24"/>
        </w:rPr>
        <w:t>6.106,81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CD26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</w:t>
      </w:r>
      <w:r w:rsidR="00CD26F0">
        <w:rPr>
          <w:rFonts w:ascii="Times New Roman" w:hAnsi="Times New Roman" w:cs="Times New Roman"/>
          <w:sz w:val="24"/>
          <w:szCs w:val="24"/>
        </w:rPr>
        <w:t xml:space="preserve">, dok je u istom razdoblju prošle godine ostvareno </w:t>
      </w:r>
      <w:r w:rsidR="009C661D">
        <w:rPr>
          <w:rFonts w:ascii="Times New Roman" w:hAnsi="Times New Roman" w:cs="Times New Roman"/>
          <w:sz w:val="24"/>
          <w:szCs w:val="24"/>
        </w:rPr>
        <w:t>1.914,58</w:t>
      </w:r>
      <w:r w:rsidR="00CD26F0">
        <w:rPr>
          <w:rFonts w:ascii="Times New Roman" w:hAnsi="Times New Roman" w:cs="Times New Roman"/>
          <w:sz w:val="24"/>
          <w:szCs w:val="24"/>
        </w:rPr>
        <w:t xml:space="preserve"> eura rashoda. Razlog povećanja rashoda je zbog učestalih bolovanja zaposlenika za koje je bilo potrebno </w:t>
      </w:r>
      <w:r w:rsidR="00352D70">
        <w:rPr>
          <w:rFonts w:ascii="Times New Roman" w:hAnsi="Times New Roman" w:cs="Times New Roman"/>
          <w:sz w:val="24"/>
          <w:szCs w:val="24"/>
        </w:rPr>
        <w:t>realizirati</w:t>
      </w:r>
      <w:r w:rsidR="00CD26F0">
        <w:rPr>
          <w:rFonts w:ascii="Times New Roman" w:hAnsi="Times New Roman" w:cs="Times New Roman"/>
          <w:sz w:val="24"/>
          <w:szCs w:val="24"/>
        </w:rPr>
        <w:t xml:space="preserve"> zamjene.</w:t>
      </w:r>
      <w:r w:rsidR="00F50996" w:rsidRPr="009C6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106BE" w14:textId="74856B03" w:rsidR="00F50996" w:rsidRDefault="00F50996" w:rsidP="009D04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B1D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9C66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1B1D">
        <w:rPr>
          <w:rFonts w:ascii="Times New Roman" w:hAnsi="Times New Roman" w:cs="Times New Roman"/>
          <w:b/>
          <w:bCs/>
          <w:sz w:val="24"/>
          <w:szCs w:val="24"/>
        </w:rPr>
        <w:t xml:space="preserve"> uz poziciju </w:t>
      </w:r>
      <w:r w:rsidR="00DF1B1D">
        <w:rPr>
          <w:rFonts w:ascii="Times New Roman" w:hAnsi="Times New Roman" w:cs="Times New Roman"/>
          <w:b/>
          <w:bCs/>
          <w:sz w:val="24"/>
          <w:szCs w:val="24"/>
        </w:rPr>
        <w:t xml:space="preserve">šifru </w:t>
      </w:r>
      <w:r w:rsidRPr="00DF1B1D">
        <w:rPr>
          <w:rFonts w:ascii="Times New Roman" w:hAnsi="Times New Roman" w:cs="Times New Roman"/>
          <w:b/>
          <w:bCs/>
          <w:sz w:val="24"/>
          <w:szCs w:val="24"/>
        </w:rPr>
        <w:t>3214 ostale naknade troškova zaposlenima</w:t>
      </w:r>
      <w:r>
        <w:rPr>
          <w:rFonts w:ascii="Times New Roman" w:hAnsi="Times New Roman" w:cs="Times New Roman"/>
          <w:sz w:val="24"/>
          <w:szCs w:val="24"/>
        </w:rPr>
        <w:t>- u izvještajnoj godini ostvareno je</w:t>
      </w:r>
      <w:r w:rsidR="009C661D">
        <w:rPr>
          <w:rFonts w:ascii="Times New Roman" w:hAnsi="Times New Roman" w:cs="Times New Roman"/>
          <w:sz w:val="24"/>
          <w:szCs w:val="24"/>
        </w:rPr>
        <w:t xml:space="preserve"> 55,61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57D28">
        <w:rPr>
          <w:rFonts w:ascii="Times New Roman" w:hAnsi="Times New Roman" w:cs="Times New Roman"/>
          <w:sz w:val="24"/>
          <w:szCs w:val="24"/>
        </w:rPr>
        <w:t xml:space="preserve">a, a odnosi se na </w:t>
      </w:r>
      <w:r>
        <w:rPr>
          <w:rFonts w:ascii="Times New Roman" w:hAnsi="Times New Roman" w:cs="Times New Roman"/>
          <w:sz w:val="24"/>
          <w:szCs w:val="24"/>
        </w:rPr>
        <w:t xml:space="preserve"> troškov</w:t>
      </w:r>
      <w:r w:rsidR="00E57D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vožnje u svrhu </w:t>
      </w:r>
      <w:r w:rsidR="00DF1B1D">
        <w:rPr>
          <w:rFonts w:ascii="Times New Roman" w:hAnsi="Times New Roman" w:cs="Times New Roman"/>
          <w:sz w:val="24"/>
          <w:szCs w:val="24"/>
        </w:rPr>
        <w:t xml:space="preserve">odlaska na </w:t>
      </w:r>
      <w:r w:rsidR="00E57D28">
        <w:rPr>
          <w:rFonts w:ascii="Times New Roman" w:hAnsi="Times New Roman" w:cs="Times New Roman"/>
          <w:sz w:val="24"/>
          <w:szCs w:val="24"/>
        </w:rPr>
        <w:t>banku</w:t>
      </w:r>
      <w:r w:rsidR="00DF1B1D">
        <w:rPr>
          <w:rFonts w:ascii="Times New Roman" w:hAnsi="Times New Roman" w:cs="Times New Roman"/>
          <w:sz w:val="24"/>
          <w:szCs w:val="24"/>
        </w:rPr>
        <w:t>, finu te ostale poslove vezane za školu.</w:t>
      </w:r>
    </w:p>
    <w:p w14:paraId="4143A47A" w14:textId="7BF6CF38" w:rsidR="00DF1B1D" w:rsidRDefault="00DF1B1D" w:rsidP="009C6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B1D">
        <w:rPr>
          <w:rFonts w:ascii="Times New Roman" w:hAnsi="Times New Roman" w:cs="Times New Roman"/>
          <w:b/>
          <w:bCs/>
          <w:sz w:val="24"/>
          <w:szCs w:val="24"/>
        </w:rPr>
        <w:t>Bilješ</w:t>
      </w:r>
      <w:r w:rsidR="00E57D28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DF1B1D">
        <w:rPr>
          <w:rFonts w:ascii="Times New Roman" w:hAnsi="Times New Roman" w:cs="Times New Roman"/>
          <w:b/>
          <w:bCs/>
          <w:sz w:val="24"/>
          <w:szCs w:val="24"/>
        </w:rPr>
        <w:t xml:space="preserve"> br. </w:t>
      </w:r>
      <w:r w:rsidR="009C66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1B1D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322</w:t>
      </w:r>
      <w:r w:rsidR="00E57D28">
        <w:rPr>
          <w:rFonts w:ascii="Times New Roman" w:hAnsi="Times New Roman" w:cs="Times New Roman"/>
          <w:b/>
          <w:bCs/>
          <w:sz w:val="24"/>
          <w:szCs w:val="24"/>
        </w:rPr>
        <w:t>3 Energija</w:t>
      </w:r>
      <w:r>
        <w:rPr>
          <w:rFonts w:ascii="Times New Roman" w:hAnsi="Times New Roman" w:cs="Times New Roman"/>
          <w:sz w:val="24"/>
          <w:szCs w:val="24"/>
        </w:rPr>
        <w:t xml:space="preserve">-  u izvještajnoj godini ostvareno je </w:t>
      </w:r>
      <w:r w:rsidR="00E57D28">
        <w:rPr>
          <w:rFonts w:ascii="Times New Roman" w:hAnsi="Times New Roman" w:cs="Times New Roman"/>
          <w:sz w:val="24"/>
          <w:szCs w:val="24"/>
        </w:rPr>
        <w:t>2</w:t>
      </w:r>
      <w:r w:rsidR="009C661D">
        <w:rPr>
          <w:rFonts w:ascii="Times New Roman" w:hAnsi="Times New Roman" w:cs="Times New Roman"/>
          <w:sz w:val="24"/>
          <w:szCs w:val="24"/>
        </w:rPr>
        <w:t>8.786,88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57D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rashode i čini povećanje za </w:t>
      </w:r>
      <w:r w:rsidR="009C661D">
        <w:rPr>
          <w:rFonts w:ascii="Times New Roman" w:hAnsi="Times New Roman" w:cs="Times New Roman"/>
          <w:sz w:val="24"/>
          <w:szCs w:val="24"/>
        </w:rPr>
        <w:t>80,90</w:t>
      </w:r>
      <w:r>
        <w:rPr>
          <w:rFonts w:ascii="Times New Roman" w:hAnsi="Times New Roman" w:cs="Times New Roman"/>
          <w:sz w:val="24"/>
          <w:szCs w:val="24"/>
        </w:rPr>
        <w:t xml:space="preserve"> % u odnosu na prethodno razdoblje. </w:t>
      </w:r>
      <w:r w:rsidR="00E57D28">
        <w:rPr>
          <w:rFonts w:ascii="Times New Roman" w:hAnsi="Times New Roman" w:cs="Times New Roman"/>
          <w:sz w:val="24"/>
          <w:szCs w:val="24"/>
        </w:rPr>
        <w:t xml:space="preserve"> Razlog povećanja rashoda električne energije i plina je zbog povećanje tržišnih cijena te zbog podmirenja rashoda plina iz prošle </w:t>
      </w:r>
      <w:r w:rsidR="00EE04B4">
        <w:rPr>
          <w:rFonts w:ascii="Times New Roman" w:hAnsi="Times New Roman" w:cs="Times New Roman"/>
          <w:sz w:val="24"/>
          <w:szCs w:val="24"/>
        </w:rPr>
        <w:t>godine.</w:t>
      </w:r>
    </w:p>
    <w:p w14:paraId="082BD2A4" w14:textId="1860E9F5" w:rsidR="00EE04B4" w:rsidRPr="00EE04B4" w:rsidRDefault="0024254C" w:rsidP="009C6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54C">
        <w:rPr>
          <w:rFonts w:ascii="Times New Roman" w:hAnsi="Times New Roman" w:cs="Times New Roman"/>
          <w:b/>
          <w:bCs/>
          <w:sz w:val="24"/>
          <w:szCs w:val="24"/>
        </w:rPr>
        <w:t>Bilješka br. 1</w:t>
      </w:r>
      <w:r w:rsidR="009C66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4254C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322</w:t>
      </w:r>
      <w:r w:rsidR="00EE04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2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4B4" w:rsidRPr="00EE04B4">
        <w:rPr>
          <w:rFonts w:ascii="Times New Roman" w:hAnsi="Times New Roman" w:cs="Times New Roman"/>
          <w:b/>
          <w:bCs/>
          <w:sz w:val="24"/>
          <w:szCs w:val="24"/>
        </w:rPr>
        <w:t>Službena, radna i zaštitna odjeća i obuća</w:t>
      </w:r>
      <w:r w:rsidR="00EE04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E04B4">
        <w:rPr>
          <w:rFonts w:ascii="Times New Roman" w:hAnsi="Times New Roman" w:cs="Times New Roman"/>
          <w:sz w:val="24"/>
          <w:szCs w:val="24"/>
        </w:rPr>
        <w:t>u tekućoj izvještajnoj godini ostvareno je 446,31 eura rashoda zbog nabave službene radne odjeće za tehničko osoblje škole, koja je neophodna za rad.</w:t>
      </w:r>
    </w:p>
    <w:p w14:paraId="036A2E66" w14:textId="699B9174" w:rsidR="00EE04B4" w:rsidRDefault="00EE04B4" w:rsidP="009C6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4B4">
        <w:rPr>
          <w:rFonts w:ascii="Times New Roman" w:hAnsi="Times New Roman" w:cs="Times New Roman"/>
          <w:b/>
          <w:bCs/>
          <w:sz w:val="24"/>
          <w:szCs w:val="24"/>
        </w:rPr>
        <w:t xml:space="preserve"> Bilješka br. 1</w:t>
      </w:r>
      <w:r w:rsidR="009C66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04B4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3231 Usluge telefona, pošte i prijevoza- </w:t>
      </w:r>
      <w:r w:rsidRPr="00EE04B4">
        <w:rPr>
          <w:rFonts w:ascii="Times New Roman" w:hAnsi="Times New Roman" w:cs="Times New Roman"/>
          <w:sz w:val="24"/>
          <w:szCs w:val="24"/>
        </w:rPr>
        <w:t xml:space="preserve">u tekućoj izvještajnoj godini ostvareno je </w:t>
      </w:r>
      <w:r w:rsidR="009C661D">
        <w:rPr>
          <w:rFonts w:ascii="Times New Roman" w:hAnsi="Times New Roman" w:cs="Times New Roman"/>
          <w:sz w:val="24"/>
          <w:szCs w:val="24"/>
        </w:rPr>
        <w:t>7.124,27</w:t>
      </w:r>
      <w:r w:rsidRPr="00EE04B4">
        <w:rPr>
          <w:rFonts w:ascii="Times New Roman" w:hAnsi="Times New Roman" w:cs="Times New Roman"/>
          <w:sz w:val="24"/>
          <w:szCs w:val="24"/>
        </w:rPr>
        <w:t xml:space="preserve"> eura rashoda dok je u istom razdoblju prethodne godine ostvareno </w:t>
      </w:r>
      <w:r w:rsidR="009C661D">
        <w:rPr>
          <w:rFonts w:ascii="Times New Roman" w:hAnsi="Times New Roman" w:cs="Times New Roman"/>
          <w:sz w:val="24"/>
          <w:szCs w:val="24"/>
        </w:rPr>
        <w:t>4.064,65</w:t>
      </w:r>
      <w:r w:rsidRPr="00EE04B4">
        <w:rPr>
          <w:rFonts w:ascii="Times New Roman" w:hAnsi="Times New Roman" w:cs="Times New Roman"/>
          <w:sz w:val="24"/>
          <w:szCs w:val="24"/>
        </w:rPr>
        <w:t xml:space="preserve"> eura rashoda. Razlog povećanja je zbog više realiziranih izleta i terenskih nastava učenika, a time i povećanje cijene prijevoza.</w:t>
      </w:r>
    </w:p>
    <w:p w14:paraId="1D3E4143" w14:textId="698B8F8A" w:rsidR="003D2A9B" w:rsidRPr="003D2A9B" w:rsidRDefault="003D2A9B" w:rsidP="009C66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66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2A9B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3232 Usluge tekućeg i investicijskog održavanja</w:t>
      </w:r>
      <w:r>
        <w:rPr>
          <w:rFonts w:ascii="Times New Roman" w:hAnsi="Times New Roman" w:cs="Times New Roman"/>
          <w:sz w:val="24"/>
          <w:szCs w:val="24"/>
        </w:rPr>
        <w:t xml:space="preserve">- u tekućoj izvještajnoj godini ostvareno je </w:t>
      </w:r>
      <w:r w:rsidR="009C661D">
        <w:rPr>
          <w:rFonts w:ascii="Times New Roman" w:hAnsi="Times New Roman" w:cs="Times New Roman"/>
          <w:sz w:val="24"/>
          <w:szCs w:val="24"/>
        </w:rPr>
        <w:t>8.596,52</w:t>
      </w:r>
      <w:r>
        <w:rPr>
          <w:rFonts w:ascii="Times New Roman" w:hAnsi="Times New Roman" w:cs="Times New Roman"/>
          <w:sz w:val="24"/>
          <w:szCs w:val="24"/>
        </w:rPr>
        <w:t xml:space="preserve"> eura rashoda što čini </w:t>
      </w:r>
      <w:r w:rsidR="009C661D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9C661D">
        <w:rPr>
          <w:rFonts w:ascii="Times New Roman" w:hAnsi="Times New Roman" w:cs="Times New Roman"/>
          <w:sz w:val="24"/>
          <w:szCs w:val="24"/>
        </w:rPr>
        <w:t>43,70</w:t>
      </w:r>
      <w:r>
        <w:rPr>
          <w:rFonts w:ascii="Times New Roman" w:hAnsi="Times New Roman" w:cs="Times New Roman"/>
          <w:sz w:val="24"/>
          <w:szCs w:val="24"/>
        </w:rPr>
        <w:t>% rashoda</w:t>
      </w:r>
      <w:r w:rsidR="009C661D">
        <w:rPr>
          <w:rFonts w:ascii="Times New Roman" w:hAnsi="Times New Roman" w:cs="Times New Roman"/>
          <w:sz w:val="24"/>
          <w:szCs w:val="24"/>
        </w:rPr>
        <w:t xml:space="preserve">. Razlog povećanja rashoda za investicijsko održavanje je zbog učestalih kvarova na instalacijama i opremi škole, koju je potrebno sanirati u svrhu neometanog redovnog poslovanja.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D08A" w14:textId="77777777" w:rsidR="009C661D" w:rsidRDefault="00941666" w:rsidP="00806F1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br.</w:t>
      </w:r>
      <w:r w:rsidR="009C661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4166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32</w:t>
      </w:r>
      <w:r w:rsidR="00C24241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941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241">
        <w:rPr>
          <w:rFonts w:ascii="Times New Roman" w:hAnsi="Times New Roman" w:cs="Times New Roman"/>
          <w:b/>
          <w:bCs/>
          <w:sz w:val="24"/>
          <w:szCs w:val="24"/>
        </w:rPr>
        <w:t xml:space="preserve">Reprezentacija- </w:t>
      </w:r>
      <w:r w:rsidR="00C24241" w:rsidRPr="00C24241">
        <w:rPr>
          <w:rFonts w:ascii="Times New Roman" w:hAnsi="Times New Roman" w:cs="Times New Roman"/>
          <w:sz w:val="24"/>
          <w:szCs w:val="24"/>
        </w:rPr>
        <w:t xml:space="preserve">u tekućoj izvještajnoj godini ostvareno je </w:t>
      </w:r>
      <w:r w:rsidR="009C661D">
        <w:rPr>
          <w:rFonts w:ascii="Times New Roman" w:hAnsi="Times New Roman" w:cs="Times New Roman"/>
          <w:sz w:val="24"/>
          <w:szCs w:val="24"/>
        </w:rPr>
        <w:t>1.227,71</w:t>
      </w:r>
      <w:r w:rsidR="00C24241" w:rsidRPr="00C24241">
        <w:rPr>
          <w:rFonts w:ascii="Times New Roman" w:hAnsi="Times New Roman" w:cs="Times New Roman"/>
          <w:sz w:val="24"/>
          <w:szCs w:val="24"/>
        </w:rPr>
        <w:t xml:space="preserve"> eura rashoda koji se odnose na nabavu materijala u svrhu sportskih natjecanja učenika osnovnih škola.</w:t>
      </w:r>
    </w:p>
    <w:p w14:paraId="09514630" w14:textId="20144E70" w:rsidR="00F7639B" w:rsidRDefault="009C661D" w:rsidP="00806F1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43">
        <w:rPr>
          <w:rFonts w:ascii="Times New Roman" w:hAnsi="Times New Roman" w:cs="Times New Roman"/>
          <w:b/>
          <w:bCs/>
          <w:sz w:val="24"/>
          <w:szCs w:val="24"/>
        </w:rPr>
        <w:t>Bilješka br. 14 uz poziciju šifru 3299 Ostali nespomenuti rashodi poslovanja</w:t>
      </w:r>
      <w:r>
        <w:rPr>
          <w:rFonts w:ascii="Times New Roman" w:hAnsi="Times New Roman" w:cs="Times New Roman"/>
          <w:sz w:val="24"/>
          <w:szCs w:val="24"/>
        </w:rPr>
        <w:t>- u izvještajnoj godini ostvareno je 162,70 eura rashoda koji se odnose za sudjelovanje učenika u projektu „Hrvatska pliva“.</w:t>
      </w:r>
      <w:r w:rsidR="00C24241" w:rsidRPr="00C24241">
        <w:rPr>
          <w:rFonts w:ascii="Times New Roman" w:hAnsi="Times New Roman" w:cs="Times New Roman"/>
          <w:sz w:val="24"/>
          <w:szCs w:val="24"/>
        </w:rPr>
        <w:t xml:space="preserve"> </w:t>
      </w:r>
      <w:r w:rsidR="00941666" w:rsidRPr="00C24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1F05C" w14:textId="6BD7CA33" w:rsidR="00155543" w:rsidRDefault="00155543" w:rsidP="00806F1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43">
        <w:rPr>
          <w:rFonts w:ascii="Times New Roman" w:hAnsi="Times New Roman" w:cs="Times New Roman"/>
          <w:b/>
          <w:bCs/>
          <w:sz w:val="24"/>
          <w:szCs w:val="24"/>
        </w:rPr>
        <w:t>Bilješka br. 15 uz poziciju šifru 3433 Zatezne kamate</w:t>
      </w:r>
      <w:r>
        <w:rPr>
          <w:rFonts w:ascii="Times New Roman" w:hAnsi="Times New Roman" w:cs="Times New Roman"/>
          <w:sz w:val="24"/>
          <w:szCs w:val="24"/>
        </w:rPr>
        <w:t xml:space="preserve">- u izvještajnoj godini Škola nije ostvarila rashode za zatezne kamate jer su obveze bile podmirene u roku, a u prošloj izvještajnoj godini ostvareno je 153,39 eura za isplatu po sudskim presudama. </w:t>
      </w:r>
    </w:p>
    <w:p w14:paraId="5074EEFA" w14:textId="17916759" w:rsidR="00155543" w:rsidRPr="00806F1F" w:rsidRDefault="00155543" w:rsidP="00806F1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Pr="00155543">
        <w:rPr>
          <w:rFonts w:ascii="Times New Roman" w:hAnsi="Times New Roman" w:cs="Times New Roman"/>
          <w:b/>
          <w:bCs/>
          <w:sz w:val="24"/>
          <w:szCs w:val="24"/>
        </w:rPr>
        <w:t>. 16 uz poziciju šifru 3722 Naknade građanima i kućanstvima u naravi</w:t>
      </w:r>
      <w:r>
        <w:rPr>
          <w:rFonts w:ascii="Times New Roman" w:hAnsi="Times New Roman" w:cs="Times New Roman"/>
          <w:sz w:val="24"/>
          <w:szCs w:val="24"/>
        </w:rPr>
        <w:t>- u tekućoj izvještajnoj godini nisu ostvareni rashodi na ovoj poziciji zbog provedbe jednostavne nabave udžbenika i rashodi za nabavu evidentirani su na poziciji konta 4241.</w:t>
      </w:r>
    </w:p>
    <w:p w14:paraId="3D4C49BD" w14:textId="7F90D45C" w:rsidR="006A113A" w:rsidRDefault="006A113A" w:rsidP="003F16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</w:rPr>
        <w:t>Bilj</w:t>
      </w:r>
      <w:r w:rsidR="003F1606" w:rsidRPr="003F16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ška br. </w:t>
      </w:r>
      <w:r w:rsidR="0015554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3812 Tekuće donacije u naravi</w:t>
      </w:r>
      <w:r>
        <w:rPr>
          <w:rFonts w:ascii="Times New Roman" w:hAnsi="Times New Roman" w:cs="Times New Roman"/>
          <w:sz w:val="24"/>
          <w:szCs w:val="24"/>
        </w:rPr>
        <w:t>- u tekućoj izvješt</w:t>
      </w:r>
      <w:r w:rsidR="008A563C">
        <w:rPr>
          <w:rFonts w:ascii="Times New Roman" w:hAnsi="Times New Roman" w:cs="Times New Roman"/>
          <w:sz w:val="24"/>
          <w:szCs w:val="24"/>
        </w:rPr>
        <w:t>ajnoj</w:t>
      </w:r>
      <w:r>
        <w:rPr>
          <w:rFonts w:ascii="Times New Roman" w:hAnsi="Times New Roman" w:cs="Times New Roman"/>
          <w:sz w:val="24"/>
          <w:szCs w:val="24"/>
        </w:rPr>
        <w:t xml:space="preserve"> godini ostvareno je </w:t>
      </w:r>
      <w:r w:rsidR="00C24241">
        <w:rPr>
          <w:rFonts w:ascii="Times New Roman" w:hAnsi="Times New Roman" w:cs="Times New Roman"/>
          <w:sz w:val="24"/>
          <w:szCs w:val="24"/>
        </w:rPr>
        <w:t>183,72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C242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rashoda za nabavu higijenskih potrepštin</w:t>
      </w:r>
      <w:r w:rsidR="003F16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učenice škole. </w:t>
      </w:r>
    </w:p>
    <w:p w14:paraId="722FBE56" w14:textId="37F954BF" w:rsidR="00155543" w:rsidRPr="006A113A" w:rsidRDefault="00155543" w:rsidP="003F16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Pr="00155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543">
        <w:rPr>
          <w:rFonts w:ascii="Times New Roman" w:hAnsi="Times New Roman" w:cs="Times New Roman"/>
          <w:b/>
          <w:bCs/>
          <w:sz w:val="24"/>
          <w:szCs w:val="24"/>
        </w:rPr>
        <w:t>18 uz poziciju šifru 4221 Uredska oprema i namještaj</w:t>
      </w:r>
      <w:r>
        <w:rPr>
          <w:rFonts w:ascii="Times New Roman" w:hAnsi="Times New Roman" w:cs="Times New Roman"/>
          <w:sz w:val="24"/>
          <w:szCs w:val="24"/>
        </w:rPr>
        <w:t xml:space="preserve">- u izvještajnoj godini ostvareno je 600,00 eura rashodi koji se odnosi za nabavu računala. </w:t>
      </w:r>
    </w:p>
    <w:p w14:paraId="39E387AE" w14:textId="06AD6794" w:rsidR="003F1606" w:rsidRDefault="003F1606" w:rsidP="00C242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15554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F160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4223 Oprema za održavanje i zaštitu</w:t>
      </w:r>
      <w:r>
        <w:rPr>
          <w:rFonts w:ascii="Times New Roman" w:hAnsi="Times New Roman" w:cs="Times New Roman"/>
          <w:sz w:val="24"/>
          <w:szCs w:val="24"/>
        </w:rPr>
        <w:t xml:space="preserve">- u tekućoj godini ostvareno je </w:t>
      </w:r>
      <w:r w:rsidR="00155543">
        <w:rPr>
          <w:rFonts w:ascii="Times New Roman" w:hAnsi="Times New Roman" w:cs="Times New Roman"/>
          <w:sz w:val="24"/>
          <w:szCs w:val="24"/>
        </w:rPr>
        <w:t>557,72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C242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nabavu </w:t>
      </w:r>
      <w:r w:rsidR="00C24241">
        <w:rPr>
          <w:rFonts w:ascii="Times New Roman" w:hAnsi="Times New Roman" w:cs="Times New Roman"/>
          <w:sz w:val="24"/>
          <w:szCs w:val="24"/>
        </w:rPr>
        <w:t>alata za potrebe škole</w:t>
      </w:r>
      <w:r w:rsidR="00155543">
        <w:rPr>
          <w:rFonts w:ascii="Times New Roman" w:hAnsi="Times New Roman" w:cs="Times New Roman"/>
          <w:sz w:val="24"/>
          <w:szCs w:val="24"/>
        </w:rPr>
        <w:t xml:space="preserve"> i usisavač za potrebe čišćenja. </w:t>
      </w:r>
    </w:p>
    <w:p w14:paraId="08FBBD1F" w14:textId="0293DA4E" w:rsidR="00C24241" w:rsidRDefault="00C24241" w:rsidP="00C242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241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1555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24241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4227 Uređaji, strojevi i oprema za ostale namjene</w:t>
      </w:r>
      <w:r>
        <w:rPr>
          <w:rFonts w:ascii="Times New Roman" w:hAnsi="Times New Roman" w:cs="Times New Roman"/>
          <w:sz w:val="24"/>
          <w:szCs w:val="24"/>
        </w:rPr>
        <w:t xml:space="preserve">- u tekućoj izvještajnoj godini ostvareno je </w:t>
      </w:r>
      <w:r w:rsidR="00155543">
        <w:rPr>
          <w:rFonts w:ascii="Times New Roman" w:hAnsi="Times New Roman" w:cs="Times New Roman"/>
          <w:sz w:val="24"/>
          <w:szCs w:val="24"/>
        </w:rPr>
        <w:t>5.534</w:t>
      </w:r>
      <w:r>
        <w:rPr>
          <w:rFonts w:ascii="Times New Roman" w:hAnsi="Times New Roman" w:cs="Times New Roman"/>
          <w:sz w:val="24"/>
          <w:szCs w:val="24"/>
        </w:rPr>
        <w:t xml:space="preserve"> eura rashoda za nabavu garderobnih ormarića za učenike škole</w:t>
      </w:r>
      <w:r w:rsidR="00155543">
        <w:rPr>
          <w:rFonts w:ascii="Times New Roman" w:hAnsi="Times New Roman" w:cs="Times New Roman"/>
          <w:sz w:val="24"/>
          <w:szCs w:val="24"/>
        </w:rPr>
        <w:t xml:space="preserve"> i bijele ploče za održavanje redovne nastave.</w:t>
      </w:r>
    </w:p>
    <w:p w14:paraId="7D2AA252" w14:textId="54929B89" w:rsidR="00155543" w:rsidRDefault="00155543" w:rsidP="00C242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Pr="00155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543">
        <w:rPr>
          <w:rFonts w:ascii="Times New Roman" w:hAnsi="Times New Roman" w:cs="Times New Roman"/>
          <w:b/>
          <w:bCs/>
          <w:sz w:val="24"/>
          <w:szCs w:val="24"/>
        </w:rPr>
        <w:t>21 uz poziciju šifru 4241 Knjige</w:t>
      </w:r>
      <w:r>
        <w:rPr>
          <w:rFonts w:ascii="Times New Roman" w:hAnsi="Times New Roman" w:cs="Times New Roman"/>
          <w:sz w:val="24"/>
          <w:szCs w:val="24"/>
        </w:rPr>
        <w:t xml:space="preserve">- u izvještajnoj godini ostvareno je 4.375,50 eura rashoda za nabavu udžbenika za učenike u školskoj godini 23/24, te za nabavu lektire za potrebe knjižnice. </w:t>
      </w:r>
    </w:p>
    <w:p w14:paraId="1765AA8B" w14:textId="33BB3AF8" w:rsidR="00155543" w:rsidRDefault="00155543" w:rsidP="00155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2176F" w14:textId="3A4545C7" w:rsidR="00155543" w:rsidRPr="00C40901" w:rsidRDefault="00155543" w:rsidP="001555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0901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Bilanca</w:t>
      </w:r>
      <w:r w:rsidR="009B5F06" w:rsidRPr="00C409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FBEC49B" w14:textId="60B39BD2" w:rsidR="00155543" w:rsidRPr="00306EDC" w:rsidRDefault="00A0370C" w:rsidP="00306E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414549"/>
      <w:r w:rsidRPr="00306EDC">
        <w:rPr>
          <w:rFonts w:ascii="Times New Roman" w:hAnsi="Times New Roman" w:cs="Times New Roman"/>
          <w:b/>
          <w:bCs/>
          <w:sz w:val="24"/>
          <w:szCs w:val="24"/>
        </w:rPr>
        <w:t xml:space="preserve">Bilješka br. 22 uz poziciju šifru B001 Imovina – </w:t>
      </w:r>
      <w:r w:rsidRPr="00306EDC">
        <w:rPr>
          <w:rFonts w:ascii="Times New Roman" w:hAnsi="Times New Roman" w:cs="Times New Roman"/>
          <w:sz w:val="24"/>
          <w:szCs w:val="24"/>
        </w:rPr>
        <w:t>u izvještajnoj godini  stanje imovine na dan 31.12.2023. ukupno iznosi 1.286.</w:t>
      </w:r>
      <w:r w:rsidR="00CE6FF2">
        <w:rPr>
          <w:rFonts w:ascii="Times New Roman" w:hAnsi="Times New Roman" w:cs="Times New Roman"/>
          <w:sz w:val="24"/>
          <w:szCs w:val="24"/>
        </w:rPr>
        <w:t>298</w:t>
      </w:r>
      <w:r w:rsidRPr="00306EDC">
        <w:rPr>
          <w:rFonts w:ascii="Times New Roman" w:hAnsi="Times New Roman" w:cs="Times New Roman"/>
          <w:sz w:val="24"/>
          <w:szCs w:val="24"/>
        </w:rPr>
        <w:t>,</w:t>
      </w:r>
      <w:r w:rsidR="00CE6FF2">
        <w:rPr>
          <w:rFonts w:ascii="Times New Roman" w:hAnsi="Times New Roman" w:cs="Times New Roman"/>
          <w:sz w:val="24"/>
          <w:szCs w:val="24"/>
        </w:rPr>
        <w:t>48</w:t>
      </w:r>
      <w:r w:rsidRPr="00306EDC">
        <w:rPr>
          <w:rFonts w:ascii="Times New Roman" w:hAnsi="Times New Roman" w:cs="Times New Roman"/>
          <w:sz w:val="24"/>
          <w:szCs w:val="24"/>
        </w:rPr>
        <w:t xml:space="preserve"> eura.</w:t>
      </w:r>
      <w:r w:rsidR="00C40901" w:rsidRPr="00306EDC">
        <w:rPr>
          <w:rFonts w:ascii="Times New Roman" w:hAnsi="Times New Roman" w:cs="Times New Roman"/>
          <w:sz w:val="24"/>
          <w:szCs w:val="24"/>
        </w:rPr>
        <w:t xml:space="preserve"> Od ukupnog iznosa</w:t>
      </w:r>
      <w:r w:rsidRPr="00306EDC">
        <w:rPr>
          <w:rFonts w:ascii="Times New Roman" w:hAnsi="Times New Roman" w:cs="Times New Roman"/>
          <w:sz w:val="24"/>
          <w:szCs w:val="24"/>
        </w:rPr>
        <w:t xml:space="preserve">  nefinancijska imovina iznosi 1.219.321,56 eura, dok financijska imovina iznosi 66.</w:t>
      </w:r>
      <w:r w:rsidR="00CE6FF2">
        <w:rPr>
          <w:rFonts w:ascii="Times New Roman" w:hAnsi="Times New Roman" w:cs="Times New Roman"/>
          <w:sz w:val="24"/>
          <w:szCs w:val="24"/>
        </w:rPr>
        <w:t>976,92</w:t>
      </w:r>
      <w:r w:rsidRPr="00306EDC">
        <w:rPr>
          <w:rFonts w:ascii="Times New Roman" w:hAnsi="Times New Roman" w:cs="Times New Roman"/>
          <w:sz w:val="24"/>
          <w:szCs w:val="24"/>
        </w:rPr>
        <w:t xml:space="preserve"> eura.</w:t>
      </w:r>
      <w:r w:rsidR="00B525AE" w:rsidRPr="00306EDC">
        <w:rPr>
          <w:rFonts w:ascii="Times New Roman" w:hAnsi="Times New Roman" w:cs="Times New Roman"/>
          <w:sz w:val="24"/>
          <w:szCs w:val="24"/>
        </w:rPr>
        <w:t xml:space="preserve"> </w:t>
      </w:r>
      <w:r w:rsidR="00C40901" w:rsidRPr="00306EDC">
        <w:rPr>
          <w:rFonts w:ascii="Times New Roman" w:hAnsi="Times New Roman" w:cs="Times New Roman"/>
          <w:sz w:val="24"/>
          <w:szCs w:val="24"/>
        </w:rPr>
        <w:t xml:space="preserve">U 2023. godini nabavljena je oprema u vrijednosti 6.691,72 eura i udžbenici te lektira u vrijednosti 4.375,50 eura. </w:t>
      </w:r>
      <w:r w:rsidR="00B525AE" w:rsidRPr="00306EDC">
        <w:rPr>
          <w:rFonts w:ascii="Times New Roman" w:hAnsi="Times New Roman" w:cs="Times New Roman"/>
          <w:sz w:val="24"/>
          <w:szCs w:val="24"/>
        </w:rPr>
        <w:t>S</w:t>
      </w:r>
      <w:r w:rsidR="00B7258D" w:rsidRPr="00306EDC">
        <w:rPr>
          <w:rFonts w:ascii="Times New Roman" w:hAnsi="Times New Roman" w:cs="Times New Roman"/>
          <w:sz w:val="24"/>
          <w:szCs w:val="24"/>
        </w:rPr>
        <w:t>t</w:t>
      </w:r>
      <w:r w:rsidR="00B525AE" w:rsidRPr="00306EDC">
        <w:rPr>
          <w:rFonts w:ascii="Times New Roman" w:hAnsi="Times New Roman" w:cs="Times New Roman"/>
          <w:sz w:val="24"/>
          <w:szCs w:val="24"/>
        </w:rPr>
        <w:t>anje žiro računa na dan 31.12.2023. iznosi 18.796,91.</w:t>
      </w:r>
      <w:r w:rsidR="00C40901" w:rsidRPr="00306ED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40901" w:rsidRPr="00306EDC">
        <w:rPr>
          <w:rFonts w:ascii="Times New Roman" w:hAnsi="Times New Roman" w:cs="Times New Roman"/>
          <w:sz w:val="24"/>
          <w:szCs w:val="24"/>
        </w:rPr>
        <w:t>U</w:t>
      </w:r>
      <w:r w:rsidR="00B525AE" w:rsidRPr="00306EDC">
        <w:rPr>
          <w:rFonts w:ascii="Times New Roman" w:hAnsi="Times New Roman" w:cs="Times New Roman"/>
          <w:sz w:val="24"/>
          <w:szCs w:val="24"/>
        </w:rPr>
        <w:t xml:space="preserve"> tekućoj izvještajnoj godini</w:t>
      </w:r>
      <w:r w:rsidR="00C40901" w:rsidRPr="00306EDC">
        <w:rPr>
          <w:rFonts w:ascii="Times New Roman" w:hAnsi="Times New Roman" w:cs="Times New Roman"/>
          <w:sz w:val="24"/>
          <w:szCs w:val="24"/>
        </w:rPr>
        <w:t xml:space="preserve"> na poziciji uz šifru 129, ostala potraživanja </w:t>
      </w:r>
      <w:r w:rsidR="00B525AE" w:rsidRPr="00306EDC">
        <w:rPr>
          <w:rFonts w:ascii="Times New Roman" w:hAnsi="Times New Roman" w:cs="Times New Roman"/>
          <w:sz w:val="24"/>
          <w:szCs w:val="24"/>
        </w:rPr>
        <w:t xml:space="preserve"> iznose 1.395,05 eura</w:t>
      </w:r>
      <w:r w:rsidR="00C40901" w:rsidRPr="00306EDC">
        <w:rPr>
          <w:rFonts w:ascii="Times New Roman" w:hAnsi="Times New Roman" w:cs="Times New Roman"/>
          <w:sz w:val="24"/>
          <w:szCs w:val="24"/>
        </w:rPr>
        <w:t>, u</w:t>
      </w:r>
      <w:r w:rsidR="00B525AE" w:rsidRPr="00306EDC">
        <w:rPr>
          <w:rFonts w:ascii="Times New Roman" w:hAnsi="Times New Roman" w:cs="Times New Roman"/>
          <w:sz w:val="24"/>
          <w:szCs w:val="24"/>
        </w:rPr>
        <w:t xml:space="preserve"> odnosu na</w:t>
      </w:r>
      <w:r w:rsidR="00EE5FDA" w:rsidRPr="00306EDC">
        <w:rPr>
          <w:rFonts w:ascii="Times New Roman" w:hAnsi="Times New Roman" w:cs="Times New Roman"/>
          <w:sz w:val="24"/>
          <w:szCs w:val="24"/>
        </w:rPr>
        <w:t xml:space="preserve"> </w:t>
      </w:r>
      <w:r w:rsidR="00B525AE" w:rsidRPr="00306EDC">
        <w:rPr>
          <w:rFonts w:ascii="Times New Roman" w:hAnsi="Times New Roman" w:cs="Times New Roman"/>
          <w:sz w:val="24"/>
          <w:szCs w:val="24"/>
        </w:rPr>
        <w:t>prošlu godinu došlo je do smanjenja</w:t>
      </w:r>
      <w:r w:rsidR="00EE5FDA" w:rsidRPr="00306EDC">
        <w:rPr>
          <w:rFonts w:ascii="Times New Roman" w:hAnsi="Times New Roman" w:cs="Times New Roman"/>
          <w:sz w:val="24"/>
          <w:szCs w:val="24"/>
        </w:rPr>
        <w:t xml:space="preserve"> od 81%</w:t>
      </w:r>
      <w:r w:rsidR="00B525AE" w:rsidRPr="00306EDC">
        <w:rPr>
          <w:rFonts w:ascii="Times New Roman" w:hAnsi="Times New Roman" w:cs="Times New Roman"/>
          <w:sz w:val="24"/>
          <w:szCs w:val="24"/>
        </w:rPr>
        <w:t xml:space="preserve"> zbog refundacije bolovanja od strane HZZO-</w:t>
      </w:r>
      <w:r w:rsidR="00EE5FDA" w:rsidRPr="00306EDC">
        <w:rPr>
          <w:rFonts w:ascii="Times New Roman" w:hAnsi="Times New Roman" w:cs="Times New Roman"/>
          <w:sz w:val="24"/>
          <w:szCs w:val="24"/>
        </w:rPr>
        <w:t>a.</w:t>
      </w:r>
    </w:p>
    <w:p w14:paraId="0CC5818F" w14:textId="01944494" w:rsidR="00B7258D" w:rsidRDefault="00B7258D" w:rsidP="00306E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EDC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AB442A" w:rsidRPr="00306E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6EDC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B003 Obveze i vlastiti izvori – </w:t>
      </w:r>
      <w:r w:rsidRPr="00306EDC">
        <w:rPr>
          <w:rFonts w:ascii="Times New Roman" w:hAnsi="Times New Roman" w:cs="Times New Roman"/>
          <w:sz w:val="24"/>
          <w:szCs w:val="24"/>
        </w:rPr>
        <w:t>u izvještajnoj godini  stanje obveza</w:t>
      </w:r>
      <w:r w:rsidR="00AB442A" w:rsidRPr="00306EDC">
        <w:rPr>
          <w:rFonts w:ascii="Times New Roman" w:hAnsi="Times New Roman" w:cs="Times New Roman"/>
          <w:sz w:val="24"/>
          <w:szCs w:val="24"/>
        </w:rPr>
        <w:t xml:space="preserve"> i vlastitih izvora</w:t>
      </w:r>
      <w:r w:rsidRPr="00306EDC">
        <w:rPr>
          <w:rFonts w:ascii="Times New Roman" w:hAnsi="Times New Roman" w:cs="Times New Roman"/>
          <w:sz w:val="24"/>
          <w:szCs w:val="24"/>
        </w:rPr>
        <w:t xml:space="preserve"> ukupno iznose 1.286.</w:t>
      </w:r>
      <w:r w:rsidR="00CE6FF2">
        <w:rPr>
          <w:rFonts w:ascii="Times New Roman" w:hAnsi="Times New Roman" w:cs="Times New Roman"/>
          <w:sz w:val="24"/>
          <w:szCs w:val="24"/>
        </w:rPr>
        <w:t>298</w:t>
      </w:r>
      <w:r w:rsidRPr="00306EDC">
        <w:rPr>
          <w:rFonts w:ascii="Times New Roman" w:hAnsi="Times New Roman" w:cs="Times New Roman"/>
          <w:sz w:val="24"/>
          <w:szCs w:val="24"/>
        </w:rPr>
        <w:t>,4</w:t>
      </w:r>
      <w:r w:rsidR="00CE6FF2">
        <w:rPr>
          <w:rFonts w:ascii="Times New Roman" w:hAnsi="Times New Roman" w:cs="Times New Roman"/>
          <w:sz w:val="24"/>
          <w:szCs w:val="24"/>
        </w:rPr>
        <w:t>8</w:t>
      </w:r>
      <w:r w:rsidRPr="00306EDC">
        <w:rPr>
          <w:rFonts w:ascii="Times New Roman" w:hAnsi="Times New Roman" w:cs="Times New Roman"/>
          <w:sz w:val="24"/>
          <w:szCs w:val="24"/>
        </w:rPr>
        <w:t xml:space="preserve"> eura. Od tog iznosa obveze iznose 54.0</w:t>
      </w:r>
      <w:r w:rsidR="006840E0">
        <w:rPr>
          <w:rFonts w:ascii="Times New Roman" w:hAnsi="Times New Roman" w:cs="Times New Roman"/>
          <w:sz w:val="24"/>
          <w:szCs w:val="24"/>
        </w:rPr>
        <w:t>60,</w:t>
      </w:r>
      <w:r w:rsidR="00CE6FF2">
        <w:rPr>
          <w:rFonts w:ascii="Times New Roman" w:hAnsi="Times New Roman" w:cs="Times New Roman"/>
          <w:sz w:val="24"/>
          <w:szCs w:val="24"/>
        </w:rPr>
        <w:t>10</w:t>
      </w:r>
      <w:r w:rsidRPr="00306EDC">
        <w:rPr>
          <w:rFonts w:ascii="Times New Roman" w:hAnsi="Times New Roman" w:cs="Times New Roman"/>
          <w:sz w:val="24"/>
          <w:szCs w:val="24"/>
        </w:rPr>
        <w:t xml:space="preserve"> eura, dok vl</w:t>
      </w:r>
      <w:r w:rsidR="00AB442A" w:rsidRPr="00306EDC">
        <w:rPr>
          <w:rFonts w:ascii="Times New Roman" w:hAnsi="Times New Roman" w:cs="Times New Roman"/>
          <w:sz w:val="24"/>
          <w:szCs w:val="24"/>
        </w:rPr>
        <w:t>astiti</w:t>
      </w:r>
      <w:r w:rsidRPr="00306EDC">
        <w:rPr>
          <w:rFonts w:ascii="Times New Roman" w:hAnsi="Times New Roman" w:cs="Times New Roman"/>
          <w:sz w:val="24"/>
          <w:szCs w:val="24"/>
        </w:rPr>
        <w:t xml:space="preserve"> izvori iznose 1.232.</w:t>
      </w:r>
      <w:r w:rsidR="00CE6FF2">
        <w:rPr>
          <w:rFonts w:ascii="Times New Roman" w:hAnsi="Times New Roman" w:cs="Times New Roman"/>
          <w:sz w:val="24"/>
          <w:szCs w:val="24"/>
        </w:rPr>
        <w:t>238</w:t>
      </w:r>
      <w:r w:rsidRPr="00306EDC">
        <w:rPr>
          <w:rFonts w:ascii="Times New Roman" w:hAnsi="Times New Roman" w:cs="Times New Roman"/>
          <w:sz w:val="24"/>
          <w:szCs w:val="24"/>
        </w:rPr>
        <w:t>,</w:t>
      </w:r>
      <w:r w:rsidR="00CE6FF2">
        <w:rPr>
          <w:rFonts w:ascii="Times New Roman" w:hAnsi="Times New Roman" w:cs="Times New Roman"/>
          <w:sz w:val="24"/>
          <w:szCs w:val="24"/>
        </w:rPr>
        <w:t>38</w:t>
      </w:r>
      <w:r w:rsidRPr="00306EDC">
        <w:rPr>
          <w:rFonts w:ascii="Times New Roman" w:hAnsi="Times New Roman" w:cs="Times New Roman"/>
          <w:sz w:val="24"/>
          <w:szCs w:val="24"/>
        </w:rPr>
        <w:t xml:space="preserve"> eura. </w:t>
      </w:r>
      <w:r w:rsidR="007A2DAD" w:rsidRPr="00306EDC">
        <w:rPr>
          <w:rFonts w:ascii="Times New Roman" w:hAnsi="Times New Roman" w:cs="Times New Roman"/>
          <w:sz w:val="24"/>
          <w:szCs w:val="24"/>
        </w:rPr>
        <w:t>Iskazane obveze su troškovi nastali krajem prosinca 202</w:t>
      </w:r>
      <w:r w:rsidR="00AB442A" w:rsidRPr="00306EDC">
        <w:rPr>
          <w:rFonts w:ascii="Times New Roman" w:hAnsi="Times New Roman" w:cs="Times New Roman"/>
          <w:sz w:val="24"/>
          <w:szCs w:val="24"/>
        </w:rPr>
        <w:t>3</w:t>
      </w:r>
      <w:r w:rsidR="007A2DAD" w:rsidRPr="00306EDC">
        <w:rPr>
          <w:rFonts w:ascii="Times New Roman" w:hAnsi="Times New Roman" w:cs="Times New Roman"/>
          <w:sz w:val="24"/>
          <w:szCs w:val="24"/>
        </w:rPr>
        <w:t xml:space="preserve">. i  za mjesec prosinac 2023. s datumom dospijeća u siječnju 2024. </w:t>
      </w:r>
      <w:r w:rsidR="00AB442A" w:rsidRPr="00306EDC">
        <w:rPr>
          <w:rFonts w:ascii="Times New Roman" w:hAnsi="Times New Roman" w:cs="Times New Roman"/>
          <w:sz w:val="24"/>
          <w:szCs w:val="24"/>
        </w:rPr>
        <w:t>Na kraju izvještajne godine ostvareno je 10.</w:t>
      </w:r>
      <w:r w:rsidR="00CE6FF2">
        <w:rPr>
          <w:rFonts w:ascii="Times New Roman" w:hAnsi="Times New Roman" w:cs="Times New Roman"/>
          <w:sz w:val="24"/>
          <w:szCs w:val="24"/>
        </w:rPr>
        <w:t>165</w:t>
      </w:r>
      <w:r w:rsidR="00AB442A" w:rsidRPr="00306EDC">
        <w:rPr>
          <w:rFonts w:ascii="Times New Roman" w:hAnsi="Times New Roman" w:cs="Times New Roman"/>
          <w:sz w:val="24"/>
          <w:szCs w:val="24"/>
        </w:rPr>
        <w:t>,14 eura viška prihoda koji se prenosi u sljedeću proračunsku godinu, a povećanje viška prihoda poslovanja odnosi se najviše za projekt E-</w:t>
      </w:r>
      <w:proofErr w:type="spellStart"/>
      <w:r w:rsidR="00AB442A" w:rsidRPr="00306EDC">
        <w:rPr>
          <w:rFonts w:ascii="Times New Roman" w:hAnsi="Times New Roman" w:cs="Times New Roman"/>
          <w:sz w:val="24"/>
          <w:szCs w:val="24"/>
        </w:rPr>
        <w:t>rasmus</w:t>
      </w:r>
      <w:proofErr w:type="spellEnd"/>
      <w:r w:rsidR="00AB442A" w:rsidRPr="00306EDC">
        <w:rPr>
          <w:rFonts w:ascii="Times New Roman" w:hAnsi="Times New Roman" w:cs="Times New Roman"/>
          <w:sz w:val="24"/>
          <w:szCs w:val="24"/>
        </w:rPr>
        <w:t xml:space="preserve">+ učenika. Na poziciji </w:t>
      </w:r>
      <w:proofErr w:type="spellStart"/>
      <w:r w:rsidR="00AB442A" w:rsidRPr="00306EDC">
        <w:rPr>
          <w:rFonts w:ascii="Times New Roman" w:hAnsi="Times New Roman" w:cs="Times New Roman"/>
          <w:sz w:val="24"/>
          <w:szCs w:val="24"/>
        </w:rPr>
        <w:t>izvanbilančnih</w:t>
      </w:r>
      <w:proofErr w:type="spellEnd"/>
      <w:r w:rsidR="00AB442A" w:rsidRPr="00306EDC">
        <w:rPr>
          <w:rFonts w:ascii="Times New Roman" w:hAnsi="Times New Roman" w:cs="Times New Roman"/>
          <w:sz w:val="24"/>
          <w:szCs w:val="24"/>
        </w:rPr>
        <w:t xml:space="preserve">  zapisa 996 </w:t>
      </w:r>
      <w:r w:rsidR="00AB442A" w:rsidRPr="00306EDC">
        <w:rPr>
          <w:rFonts w:ascii="Times New Roman" w:hAnsi="Times New Roman" w:cs="Times New Roman"/>
          <w:sz w:val="24"/>
          <w:szCs w:val="24"/>
        </w:rPr>
        <w:lastRenderedPageBreak/>
        <w:t xml:space="preserve">konto evidentirano je 19.394,66 eura što čini smanjenje za 46,10% u odnosu na prošlo izvještajno razdoblje zbog </w:t>
      </w:r>
      <w:proofErr w:type="spellStart"/>
      <w:r w:rsidR="00AB442A" w:rsidRPr="00306EDC"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 w:rsidR="00AB442A" w:rsidRPr="00306EDC">
        <w:rPr>
          <w:rFonts w:ascii="Times New Roman" w:hAnsi="Times New Roman" w:cs="Times New Roman"/>
          <w:sz w:val="24"/>
          <w:szCs w:val="24"/>
        </w:rPr>
        <w:t xml:space="preserve"> i prijenosa imovine od Ministarstva znanosti i obrazovanje u vlasništvo Škole. </w:t>
      </w:r>
    </w:p>
    <w:p w14:paraId="286C9F25" w14:textId="6C292668" w:rsidR="00177117" w:rsidRPr="00177117" w:rsidRDefault="00306EDC" w:rsidP="0017711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117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177117" w:rsidRPr="001771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7117">
        <w:rPr>
          <w:rFonts w:ascii="Times New Roman" w:hAnsi="Times New Roman" w:cs="Times New Roman"/>
          <w:b/>
          <w:bCs/>
          <w:sz w:val="24"/>
          <w:szCs w:val="24"/>
        </w:rPr>
        <w:t xml:space="preserve"> -tečajne razlike</w:t>
      </w:r>
      <w:r w:rsidRPr="00177117">
        <w:rPr>
          <w:rFonts w:ascii="Times New Roman" w:hAnsi="Times New Roman" w:cs="Times New Roman"/>
          <w:sz w:val="24"/>
          <w:szCs w:val="24"/>
        </w:rPr>
        <w:t xml:space="preserve">- </w:t>
      </w:r>
      <w:r w:rsidR="00177117" w:rsidRPr="00177117">
        <w:rPr>
          <w:rFonts w:ascii="Times New Roman" w:hAnsi="Times New Roman" w:cs="Times New Roman"/>
          <w:sz w:val="24"/>
          <w:szCs w:val="24"/>
        </w:rPr>
        <w:t>kod preračunavanja zaključnih stanja u kunama na dan 31.12.2022. u početna stanja u eurima na dan 01.01.2023. nastala je razlika u iznosu od 0,07 euro cen</w:t>
      </w:r>
      <w:r w:rsidR="00177117">
        <w:rPr>
          <w:rFonts w:ascii="Times New Roman" w:hAnsi="Times New Roman" w:cs="Times New Roman"/>
          <w:sz w:val="24"/>
          <w:szCs w:val="24"/>
        </w:rPr>
        <w:t>ti, odnosno  uskladila se skupina 16 i 96 te skupina 17 i 97, kod početnog stanja žiro računa došlo je do usklađenja, a sve razlike uskladile su sa skupinama 91 i 92</w:t>
      </w:r>
      <w:r w:rsidR="006840E0">
        <w:rPr>
          <w:rFonts w:ascii="Times New Roman" w:hAnsi="Times New Roman" w:cs="Times New Roman"/>
          <w:sz w:val="24"/>
          <w:szCs w:val="24"/>
        </w:rPr>
        <w:t xml:space="preserve"> na teret i u korist.</w:t>
      </w:r>
    </w:p>
    <w:p w14:paraId="50102F01" w14:textId="6A221F23" w:rsidR="00306EDC" w:rsidRDefault="00306EDC" w:rsidP="0017711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8A03DCA" w14:textId="77777777" w:rsidR="00306EDC" w:rsidRPr="00306EDC" w:rsidRDefault="00306EDC" w:rsidP="00306ED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10B8BEA" w14:textId="4A587643" w:rsidR="007A2DAD" w:rsidRDefault="007A2DAD" w:rsidP="007A2D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 rashodima prema funkcijskoj klasifikaciji</w:t>
      </w:r>
    </w:p>
    <w:p w14:paraId="0F8D3EDF" w14:textId="633CF092" w:rsidR="007A2DAD" w:rsidRPr="00306EDC" w:rsidRDefault="00282AF1" w:rsidP="00306E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7419301"/>
      <w:r w:rsidRPr="00306EDC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1771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6EDC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09 Obrazovanje </w:t>
      </w:r>
      <w:bookmarkEnd w:id="1"/>
      <w:r w:rsidRPr="00306ED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06EDC">
        <w:rPr>
          <w:rFonts w:ascii="Times New Roman" w:hAnsi="Times New Roman" w:cs="Times New Roman"/>
          <w:sz w:val="24"/>
          <w:szCs w:val="24"/>
        </w:rPr>
        <w:t>u izvještajnoj godini ukupno rashodi iznose 569.</w:t>
      </w:r>
      <w:r w:rsidR="00CE6FF2">
        <w:rPr>
          <w:rFonts w:ascii="Times New Roman" w:hAnsi="Times New Roman" w:cs="Times New Roman"/>
          <w:sz w:val="24"/>
          <w:szCs w:val="24"/>
        </w:rPr>
        <w:t>274</w:t>
      </w:r>
      <w:r w:rsidRPr="00306EDC">
        <w:rPr>
          <w:rFonts w:ascii="Times New Roman" w:hAnsi="Times New Roman" w:cs="Times New Roman"/>
          <w:sz w:val="24"/>
          <w:szCs w:val="24"/>
        </w:rPr>
        <w:t>,33 eura. Osnovno obrazovanje iznosi 545.</w:t>
      </w:r>
      <w:r w:rsidR="00CE6FF2">
        <w:rPr>
          <w:rFonts w:ascii="Times New Roman" w:hAnsi="Times New Roman" w:cs="Times New Roman"/>
          <w:sz w:val="24"/>
          <w:szCs w:val="24"/>
        </w:rPr>
        <w:t>377</w:t>
      </w:r>
      <w:r w:rsidRPr="00306EDC">
        <w:rPr>
          <w:rFonts w:ascii="Times New Roman" w:hAnsi="Times New Roman" w:cs="Times New Roman"/>
          <w:sz w:val="24"/>
          <w:szCs w:val="24"/>
        </w:rPr>
        <w:t>,82 eura, dodatne usluge iznose 23.896,51 eur</w:t>
      </w:r>
      <w:r w:rsidR="00AB0F2C" w:rsidRPr="00306EDC">
        <w:rPr>
          <w:rFonts w:ascii="Times New Roman" w:hAnsi="Times New Roman" w:cs="Times New Roman"/>
          <w:sz w:val="24"/>
          <w:szCs w:val="24"/>
        </w:rPr>
        <w:t>a</w:t>
      </w:r>
      <w:r w:rsidRPr="00306EDC">
        <w:rPr>
          <w:rFonts w:ascii="Times New Roman" w:hAnsi="Times New Roman" w:cs="Times New Roman"/>
          <w:sz w:val="24"/>
          <w:szCs w:val="24"/>
        </w:rPr>
        <w:t>.</w:t>
      </w:r>
    </w:p>
    <w:p w14:paraId="473873CC" w14:textId="1F93AA61" w:rsidR="00402D21" w:rsidRPr="00306EDC" w:rsidRDefault="00402D21" w:rsidP="00306E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EDC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1771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06EDC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096 Dodatne usluge u obrazovanju </w:t>
      </w:r>
      <w:r w:rsidRPr="00306EDC">
        <w:rPr>
          <w:rFonts w:ascii="Times New Roman" w:hAnsi="Times New Roman" w:cs="Times New Roman"/>
          <w:sz w:val="24"/>
          <w:szCs w:val="24"/>
        </w:rPr>
        <w:t xml:space="preserve">–  u izvještajnoj godini  </w:t>
      </w:r>
      <w:r w:rsidR="00AB442A" w:rsidRPr="00306EDC">
        <w:rPr>
          <w:rFonts w:ascii="Times New Roman" w:hAnsi="Times New Roman" w:cs="Times New Roman"/>
          <w:sz w:val="24"/>
          <w:szCs w:val="24"/>
        </w:rPr>
        <w:t>ostvareni su rashodi u iznosu od 23.896,51 eura što povećanje za 73,8% u odnosu na prošlo izvještajno razdoblje. Razlog povećanje odnosi se na povećanje cijene prijevoza učenika na izlete i terenske nastave te povećanje cijene školske prehrane učenika koja se financira od Ministarstva znanosti i obrazovanja.</w:t>
      </w:r>
      <w:r w:rsidRPr="00306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ABE21" w14:textId="77777777" w:rsidR="00AB0F2C" w:rsidRDefault="00AB0F2C" w:rsidP="00AB0F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7B0206" w14:textId="7BB35FE6" w:rsidR="00AB0F2C" w:rsidRDefault="00AB0F2C" w:rsidP="00AB0F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1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 promjenama u vrijednosti i obujmu imovi</w:t>
      </w:r>
      <w:r w:rsidR="00306EDC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 i obveza</w:t>
      </w:r>
    </w:p>
    <w:p w14:paraId="2D8D80F4" w14:textId="2447E594" w:rsidR="00306EDC" w:rsidRPr="00306EDC" w:rsidRDefault="00AB0F2C" w:rsidP="006351B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EDC">
        <w:rPr>
          <w:rFonts w:ascii="Times New Roman" w:hAnsi="Times New Roman" w:cs="Times New Roman"/>
          <w:b/>
          <w:bCs/>
          <w:sz w:val="24"/>
          <w:szCs w:val="24"/>
        </w:rPr>
        <w:t>Bilješka br. 2</w:t>
      </w:r>
      <w:r w:rsidR="001771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06EDC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9151  Promjene u vrijednosti i obujmu imovine </w:t>
      </w:r>
      <w:r w:rsidRPr="00306EDC">
        <w:rPr>
          <w:rFonts w:ascii="Times New Roman" w:hAnsi="Times New Roman" w:cs="Times New Roman"/>
          <w:sz w:val="24"/>
          <w:szCs w:val="24"/>
        </w:rPr>
        <w:t xml:space="preserve">–  u izvještajnoj godini  došlo je do </w:t>
      </w:r>
      <w:r w:rsidR="0036301D" w:rsidRPr="00306EDC">
        <w:rPr>
          <w:rFonts w:ascii="Times New Roman" w:hAnsi="Times New Roman" w:cs="Times New Roman"/>
          <w:sz w:val="24"/>
          <w:szCs w:val="24"/>
        </w:rPr>
        <w:t xml:space="preserve"> povećanja</w:t>
      </w:r>
      <w:r w:rsidRPr="00306EDC">
        <w:rPr>
          <w:rFonts w:ascii="Times New Roman" w:hAnsi="Times New Roman" w:cs="Times New Roman"/>
          <w:sz w:val="24"/>
          <w:szCs w:val="24"/>
        </w:rPr>
        <w:t xml:space="preserve"> u obujmu imovine zbog  prijenos</w:t>
      </w:r>
      <w:r w:rsidR="00306EDC" w:rsidRPr="00306EDC">
        <w:rPr>
          <w:rFonts w:ascii="Times New Roman" w:hAnsi="Times New Roman" w:cs="Times New Roman"/>
          <w:sz w:val="24"/>
          <w:szCs w:val="24"/>
        </w:rPr>
        <w:t>a</w:t>
      </w:r>
      <w:r w:rsidRPr="00306EDC">
        <w:rPr>
          <w:rFonts w:ascii="Times New Roman" w:hAnsi="Times New Roman" w:cs="Times New Roman"/>
          <w:sz w:val="24"/>
          <w:szCs w:val="24"/>
        </w:rPr>
        <w:t xml:space="preserve"> imovine od strane </w:t>
      </w:r>
      <w:r w:rsidR="00306EDC" w:rsidRPr="00306EDC">
        <w:rPr>
          <w:rFonts w:ascii="Times New Roman" w:hAnsi="Times New Roman" w:cs="Times New Roman"/>
          <w:sz w:val="24"/>
          <w:szCs w:val="24"/>
        </w:rPr>
        <w:t xml:space="preserve">Ministarstva znanosti i obrazovanja na vlasništvo Škole sukladno Odluci prema kojoj je Škola bila sudionik projekta Cjelovite </w:t>
      </w:r>
      <w:proofErr w:type="spellStart"/>
      <w:r w:rsidR="00306EDC" w:rsidRPr="00306EDC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306EDC" w:rsidRPr="00306EDC">
        <w:rPr>
          <w:rFonts w:ascii="Times New Roman" w:hAnsi="Times New Roman" w:cs="Times New Roman"/>
          <w:sz w:val="24"/>
          <w:szCs w:val="24"/>
        </w:rPr>
        <w:t xml:space="preserve"> reforme (Klasa: 406-01/19-01/00217, URBROJ: 533-02-23-0015) od dana 30. lipnja 2023. godine.</w:t>
      </w:r>
      <w:r w:rsidR="00306EDC">
        <w:rPr>
          <w:rFonts w:ascii="Times New Roman" w:hAnsi="Times New Roman" w:cs="Times New Roman"/>
          <w:sz w:val="24"/>
          <w:szCs w:val="24"/>
        </w:rPr>
        <w:t xml:space="preserve"> </w:t>
      </w:r>
      <w:r w:rsidRPr="00306EDC">
        <w:rPr>
          <w:rFonts w:ascii="Times New Roman" w:hAnsi="Times New Roman" w:cs="Times New Roman"/>
          <w:sz w:val="24"/>
          <w:szCs w:val="24"/>
        </w:rPr>
        <w:t>Vrijednost dobiven</w:t>
      </w:r>
      <w:r w:rsidR="00766B22" w:rsidRPr="00306EDC">
        <w:rPr>
          <w:rFonts w:ascii="Times New Roman" w:hAnsi="Times New Roman" w:cs="Times New Roman"/>
          <w:sz w:val="24"/>
          <w:szCs w:val="24"/>
        </w:rPr>
        <w:t>e</w:t>
      </w:r>
      <w:r w:rsidRPr="00306EDC">
        <w:rPr>
          <w:rFonts w:ascii="Times New Roman" w:hAnsi="Times New Roman" w:cs="Times New Roman"/>
          <w:sz w:val="24"/>
          <w:szCs w:val="24"/>
        </w:rPr>
        <w:t xml:space="preserve"> </w:t>
      </w:r>
      <w:r w:rsidR="00306EDC" w:rsidRPr="00306EDC">
        <w:rPr>
          <w:rFonts w:ascii="Times New Roman" w:hAnsi="Times New Roman" w:cs="Times New Roman"/>
          <w:sz w:val="24"/>
          <w:szCs w:val="24"/>
        </w:rPr>
        <w:t>opreme</w:t>
      </w:r>
      <w:r w:rsidRPr="00306EDC">
        <w:rPr>
          <w:rFonts w:ascii="Times New Roman" w:hAnsi="Times New Roman" w:cs="Times New Roman"/>
          <w:sz w:val="24"/>
          <w:szCs w:val="24"/>
        </w:rPr>
        <w:t xml:space="preserve"> iznosi </w:t>
      </w:r>
      <w:r w:rsidR="00766B22" w:rsidRPr="00306EDC">
        <w:rPr>
          <w:rFonts w:ascii="Times New Roman" w:hAnsi="Times New Roman" w:cs="Times New Roman"/>
          <w:sz w:val="24"/>
          <w:szCs w:val="24"/>
        </w:rPr>
        <w:t xml:space="preserve">3.387,21 eura </w:t>
      </w:r>
      <w:r w:rsidRPr="00306EDC">
        <w:rPr>
          <w:rFonts w:ascii="Times New Roman" w:hAnsi="Times New Roman" w:cs="Times New Roman"/>
          <w:sz w:val="24"/>
          <w:szCs w:val="24"/>
        </w:rPr>
        <w:t xml:space="preserve">koji je prema uputama </w:t>
      </w:r>
      <w:r w:rsidR="00306EDC" w:rsidRPr="00306EDC">
        <w:rPr>
          <w:rFonts w:ascii="Times New Roman" w:hAnsi="Times New Roman" w:cs="Times New Roman"/>
          <w:sz w:val="24"/>
          <w:szCs w:val="24"/>
        </w:rPr>
        <w:t>Ministarstva evidentiran</w:t>
      </w:r>
      <w:r w:rsidRPr="00306EDC">
        <w:rPr>
          <w:rFonts w:ascii="Times New Roman" w:hAnsi="Times New Roman" w:cs="Times New Roman"/>
          <w:sz w:val="24"/>
          <w:szCs w:val="24"/>
        </w:rPr>
        <w:t xml:space="preserve"> na šifri </w:t>
      </w:r>
      <w:r w:rsidR="00766B22" w:rsidRPr="00306EDC">
        <w:rPr>
          <w:rFonts w:ascii="Times New Roman" w:hAnsi="Times New Roman" w:cs="Times New Roman"/>
          <w:sz w:val="24"/>
          <w:szCs w:val="24"/>
        </w:rPr>
        <w:t>P018</w:t>
      </w:r>
      <w:r w:rsidR="00306EDC">
        <w:rPr>
          <w:rFonts w:ascii="Times New Roman" w:hAnsi="Times New Roman" w:cs="Times New Roman"/>
          <w:sz w:val="24"/>
          <w:szCs w:val="24"/>
        </w:rPr>
        <w:t xml:space="preserve"> povećanje</w:t>
      </w:r>
      <w:r w:rsidRPr="00306EDC">
        <w:rPr>
          <w:rFonts w:ascii="Times New Roman" w:hAnsi="Times New Roman" w:cs="Times New Roman"/>
          <w:sz w:val="24"/>
          <w:szCs w:val="24"/>
        </w:rPr>
        <w:t xml:space="preserve"> </w:t>
      </w:r>
      <w:r w:rsidR="0036301D" w:rsidRPr="00306EDC">
        <w:rPr>
          <w:rFonts w:ascii="Times New Roman" w:hAnsi="Times New Roman" w:cs="Times New Roman"/>
          <w:sz w:val="24"/>
          <w:szCs w:val="24"/>
        </w:rPr>
        <w:t>proizvede</w:t>
      </w:r>
      <w:r w:rsidR="00306EDC">
        <w:rPr>
          <w:rFonts w:ascii="Times New Roman" w:hAnsi="Times New Roman" w:cs="Times New Roman"/>
          <w:sz w:val="24"/>
          <w:szCs w:val="24"/>
        </w:rPr>
        <w:t>ne</w:t>
      </w:r>
      <w:r w:rsidR="0036301D" w:rsidRPr="00306EDC">
        <w:rPr>
          <w:rFonts w:ascii="Times New Roman" w:hAnsi="Times New Roman" w:cs="Times New Roman"/>
          <w:sz w:val="24"/>
          <w:szCs w:val="24"/>
        </w:rPr>
        <w:t xml:space="preserve"> dugotrajn</w:t>
      </w:r>
      <w:r w:rsidR="00306EDC">
        <w:rPr>
          <w:rFonts w:ascii="Times New Roman" w:hAnsi="Times New Roman" w:cs="Times New Roman"/>
          <w:sz w:val="24"/>
          <w:szCs w:val="24"/>
        </w:rPr>
        <w:t>e</w:t>
      </w:r>
      <w:r w:rsidR="0036301D" w:rsidRPr="00306EDC">
        <w:rPr>
          <w:rFonts w:ascii="Times New Roman" w:hAnsi="Times New Roman" w:cs="Times New Roman"/>
          <w:sz w:val="24"/>
          <w:szCs w:val="24"/>
        </w:rPr>
        <w:t xml:space="preserve"> imovin</w:t>
      </w:r>
      <w:r w:rsidR="00306EDC">
        <w:rPr>
          <w:rFonts w:ascii="Times New Roman" w:hAnsi="Times New Roman" w:cs="Times New Roman"/>
          <w:sz w:val="24"/>
          <w:szCs w:val="24"/>
        </w:rPr>
        <w:t>e</w:t>
      </w:r>
      <w:r w:rsidR="0036301D" w:rsidRPr="00306E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57415267"/>
    </w:p>
    <w:p w14:paraId="094C31B1" w14:textId="77777777" w:rsidR="00306EDC" w:rsidRDefault="00306EDC" w:rsidP="00306E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6C8736" w14:textId="2898CF0F" w:rsidR="003F1606" w:rsidRPr="00306EDC" w:rsidRDefault="003F1606" w:rsidP="00306E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EDC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obvezama</w:t>
      </w:r>
    </w:p>
    <w:p w14:paraId="13329D4C" w14:textId="5C9912EA" w:rsidR="003F1606" w:rsidRPr="00AB4EC5" w:rsidRDefault="003F1606" w:rsidP="003F16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157412696"/>
      <w:bookmarkEnd w:id="2"/>
      <w:r w:rsidRPr="00AB4EC5">
        <w:rPr>
          <w:rFonts w:ascii="Times New Roman" w:hAnsi="Times New Roman" w:cs="Times New Roman"/>
          <w:b/>
          <w:bCs/>
          <w:sz w:val="24"/>
          <w:szCs w:val="24"/>
        </w:rPr>
        <w:t xml:space="preserve">Bilješka br. </w:t>
      </w:r>
      <w:r w:rsidR="009064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71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B4EC5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V002</w:t>
      </w:r>
      <w:bookmarkEnd w:id="3"/>
      <w:r w:rsidRPr="00AB4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EC5" w:rsidRPr="00AB4EC5">
        <w:rPr>
          <w:rFonts w:ascii="Times New Roman" w:hAnsi="Times New Roman" w:cs="Times New Roman"/>
          <w:b/>
          <w:bCs/>
          <w:sz w:val="24"/>
          <w:szCs w:val="24"/>
        </w:rPr>
        <w:t>Povećanje obveza u izvještajnom razdoblju-</w:t>
      </w:r>
      <w:r w:rsidR="00AB4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B4EC5" w:rsidRPr="00AB4EC5">
        <w:rPr>
          <w:rFonts w:ascii="Times New Roman" w:hAnsi="Times New Roman" w:cs="Times New Roman"/>
          <w:sz w:val="24"/>
          <w:szCs w:val="24"/>
        </w:rPr>
        <w:t>u tekućoj izvještajnoj godini ostv</w:t>
      </w:r>
      <w:r w:rsidR="00C24241">
        <w:rPr>
          <w:rFonts w:ascii="Times New Roman" w:hAnsi="Times New Roman" w:cs="Times New Roman"/>
          <w:sz w:val="24"/>
          <w:szCs w:val="24"/>
        </w:rPr>
        <w:t>a</w:t>
      </w:r>
      <w:r w:rsidR="00AB4EC5" w:rsidRPr="00AB4EC5">
        <w:rPr>
          <w:rFonts w:ascii="Times New Roman" w:hAnsi="Times New Roman" w:cs="Times New Roman"/>
          <w:sz w:val="24"/>
          <w:szCs w:val="24"/>
        </w:rPr>
        <w:t xml:space="preserve">reno je </w:t>
      </w:r>
      <w:r w:rsidR="000B3699">
        <w:rPr>
          <w:rFonts w:ascii="Times New Roman" w:hAnsi="Times New Roman" w:cs="Times New Roman"/>
          <w:sz w:val="24"/>
          <w:szCs w:val="24"/>
        </w:rPr>
        <w:t>570.</w:t>
      </w:r>
      <w:r w:rsidR="00CE6FF2">
        <w:rPr>
          <w:rFonts w:ascii="Times New Roman" w:hAnsi="Times New Roman" w:cs="Times New Roman"/>
          <w:sz w:val="24"/>
          <w:szCs w:val="24"/>
        </w:rPr>
        <w:t>908</w:t>
      </w:r>
      <w:r w:rsidR="000B3699">
        <w:rPr>
          <w:rFonts w:ascii="Times New Roman" w:hAnsi="Times New Roman" w:cs="Times New Roman"/>
          <w:sz w:val="24"/>
          <w:szCs w:val="24"/>
        </w:rPr>
        <w:t>,</w:t>
      </w:r>
      <w:r w:rsidR="00CE6FF2">
        <w:rPr>
          <w:rFonts w:ascii="Times New Roman" w:hAnsi="Times New Roman" w:cs="Times New Roman"/>
          <w:sz w:val="24"/>
          <w:szCs w:val="24"/>
        </w:rPr>
        <w:t>60</w:t>
      </w:r>
      <w:r w:rsidR="00AB4EC5"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C24241">
        <w:rPr>
          <w:rFonts w:ascii="Times New Roman" w:hAnsi="Times New Roman" w:cs="Times New Roman"/>
          <w:sz w:val="24"/>
          <w:szCs w:val="24"/>
        </w:rPr>
        <w:t>a</w:t>
      </w:r>
      <w:r w:rsidR="00AB4EC5" w:rsidRPr="00AB4EC5">
        <w:rPr>
          <w:rFonts w:ascii="Times New Roman" w:hAnsi="Times New Roman" w:cs="Times New Roman"/>
          <w:sz w:val="24"/>
          <w:szCs w:val="24"/>
        </w:rPr>
        <w:t xml:space="preserve"> rashoda. Od ukupnog </w:t>
      </w:r>
      <w:r w:rsidR="00AB4EC5">
        <w:rPr>
          <w:rFonts w:ascii="Times New Roman" w:hAnsi="Times New Roman" w:cs="Times New Roman"/>
          <w:sz w:val="24"/>
          <w:szCs w:val="24"/>
        </w:rPr>
        <w:t>ostv</w:t>
      </w:r>
      <w:r w:rsidR="008A563C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renih rashoda u izvještajnoj godini, za rashode plaća  i materijalna prava  zaposlenika ostvareno je </w:t>
      </w:r>
      <w:r w:rsidR="000B3699">
        <w:rPr>
          <w:rFonts w:ascii="Times New Roman" w:hAnsi="Times New Roman" w:cs="Times New Roman"/>
          <w:sz w:val="24"/>
          <w:szCs w:val="24"/>
        </w:rPr>
        <w:t>461.652,91</w:t>
      </w:r>
      <w:r w:rsid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C24241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>,</w:t>
      </w:r>
      <w:r w:rsidR="000B3699">
        <w:rPr>
          <w:rFonts w:ascii="Times New Roman" w:hAnsi="Times New Roman" w:cs="Times New Roman"/>
          <w:sz w:val="24"/>
          <w:szCs w:val="24"/>
        </w:rPr>
        <w:t xml:space="preserve"> </w:t>
      </w:r>
      <w:r w:rsidR="00AB4EC5">
        <w:rPr>
          <w:rFonts w:ascii="Times New Roman" w:hAnsi="Times New Roman" w:cs="Times New Roman"/>
          <w:sz w:val="24"/>
          <w:szCs w:val="24"/>
        </w:rPr>
        <w:t xml:space="preserve"> za materijalne rashode ostvareno je </w:t>
      </w:r>
      <w:r w:rsidR="000B3699">
        <w:rPr>
          <w:rFonts w:ascii="Times New Roman" w:hAnsi="Times New Roman" w:cs="Times New Roman"/>
          <w:sz w:val="24"/>
          <w:szCs w:val="24"/>
        </w:rPr>
        <w:t>96.</w:t>
      </w:r>
      <w:r w:rsidR="00CE6FF2">
        <w:rPr>
          <w:rFonts w:ascii="Times New Roman" w:hAnsi="Times New Roman" w:cs="Times New Roman"/>
          <w:sz w:val="24"/>
          <w:szCs w:val="24"/>
        </w:rPr>
        <w:t>540</w:t>
      </w:r>
      <w:r w:rsidR="000B3699">
        <w:rPr>
          <w:rFonts w:ascii="Times New Roman" w:hAnsi="Times New Roman" w:cs="Times New Roman"/>
          <w:sz w:val="24"/>
          <w:szCs w:val="24"/>
        </w:rPr>
        <w:t>,</w:t>
      </w:r>
      <w:r w:rsidR="00CE6FF2">
        <w:rPr>
          <w:rFonts w:ascii="Times New Roman" w:hAnsi="Times New Roman" w:cs="Times New Roman"/>
          <w:sz w:val="24"/>
          <w:szCs w:val="24"/>
        </w:rPr>
        <w:t>41</w:t>
      </w:r>
      <w:r w:rsidR="00C24241">
        <w:rPr>
          <w:rFonts w:ascii="Times New Roman" w:hAnsi="Times New Roman" w:cs="Times New Roman"/>
          <w:sz w:val="24"/>
          <w:szCs w:val="24"/>
        </w:rPr>
        <w:t xml:space="preserve"> </w:t>
      </w:r>
      <w:r w:rsidR="00AB4EC5">
        <w:rPr>
          <w:rFonts w:ascii="Times New Roman" w:hAnsi="Times New Roman" w:cs="Times New Roman"/>
          <w:sz w:val="24"/>
          <w:szCs w:val="24"/>
        </w:rPr>
        <w:t>eur</w:t>
      </w:r>
      <w:r w:rsidR="00C24241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>, za usluge banke ostv</w:t>
      </w:r>
      <w:r w:rsidR="008A563C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reno je </w:t>
      </w:r>
      <w:r w:rsidR="000B3699">
        <w:rPr>
          <w:rFonts w:ascii="Times New Roman" w:hAnsi="Times New Roman" w:cs="Times New Roman"/>
          <w:sz w:val="24"/>
          <w:szCs w:val="24"/>
        </w:rPr>
        <w:t>475,08</w:t>
      </w:r>
      <w:r w:rsid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C24241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, za nabavu opreme </w:t>
      </w:r>
      <w:r w:rsidR="000B3699">
        <w:rPr>
          <w:rFonts w:ascii="Times New Roman" w:hAnsi="Times New Roman" w:cs="Times New Roman"/>
          <w:sz w:val="24"/>
          <w:szCs w:val="24"/>
        </w:rPr>
        <w:t xml:space="preserve">11.067,22 </w:t>
      </w:r>
      <w:r w:rsidR="00AB4EC5">
        <w:rPr>
          <w:rFonts w:ascii="Times New Roman" w:hAnsi="Times New Roman" w:cs="Times New Roman"/>
          <w:sz w:val="24"/>
          <w:szCs w:val="24"/>
        </w:rPr>
        <w:t>eur</w:t>
      </w:r>
      <w:r w:rsidR="00527406">
        <w:rPr>
          <w:rFonts w:ascii="Times New Roman" w:hAnsi="Times New Roman" w:cs="Times New Roman"/>
          <w:sz w:val="24"/>
          <w:szCs w:val="24"/>
        </w:rPr>
        <w:t>a</w:t>
      </w:r>
      <w:r w:rsidR="00AB4EC5">
        <w:rPr>
          <w:rFonts w:ascii="Times New Roman" w:hAnsi="Times New Roman" w:cs="Times New Roman"/>
          <w:sz w:val="24"/>
          <w:szCs w:val="24"/>
        </w:rPr>
        <w:t xml:space="preserve">,  te ostale tekuće obveze </w:t>
      </w:r>
      <w:r w:rsidR="00317E0F">
        <w:rPr>
          <w:rFonts w:ascii="Times New Roman" w:hAnsi="Times New Roman" w:cs="Times New Roman"/>
          <w:sz w:val="24"/>
          <w:szCs w:val="24"/>
        </w:rPr>
        <w:t>1.172,98</w:t>
      </w:r>
      <w:r w:rsid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527406">
        <w:rPr>
          <w:rFonts w:ascii="Times New Roman" w:hAnsi="Times New Roman" w:cs="Times New Roman"/>
          <w:sz w:val="24"/>
          <w:szCs w:val="24"/>
        </w:rPr>
        <w:t>a.</w:t>
      </w:r>
    </w:p>
    <w:p w14:paraId="6A6F6B64" w14:textId="4056D1A3" w:rsidR="00AB4EC5" w:rsidRPr="00AB4EC5" w:rsidRDefault="00AB4EC5" w:rsidP="003F16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E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71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B4EC5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V004 Podmirene obveze u izvještajnom razdoblju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4EC5">
        <w:rPr>
          <w:rFonts w:ascii="Times New Roman" w:hAnsi="Times New Roman" w:cs="Times New Roman"/>
          <w:sz w:val="24"/>
          <w:szCs w:val="24"/>
        </w:rPr>
        <w:t xml:space="preserve"> u tekućoj izvještajnoj godini </w:t>
      </w:r>
      <w:r>
        <w:rPr>
          <w:rFonts w:ascii="Times New Roman" w:hAnsi="Times New Roman" w:cs="Times New Roman"/>
          <w:sz w:val="24"/>
          <w:szCs w:val="24"/>
        </w:rPr>
        <w:t>podmireno</w:t>
      </w:r>
      <w:r w:rsidRPr="00AB4EC5">
        <w:rPr>
          <w:rFonts w:ascii="Times New Roman" w:hAnsi="Times New Roman" w:cs="Times New Roman"/>
          <w:sz w:val="24"/>
          <w:szCs w:val="24"/>
        </w:rPr>
        <w:t xml:space="preserve"> je </w:t>
      </w:r>
      <w:r w:rsidR="00317E0F">
        <w:rPr>
          <w:rFonts w:ascii="Times New Roman" w:hAnsi="Times New Roman" w:cs="Times New Roman"/>
          <w:sz w:val="24"/>
          <w:szCs w:val="24"/>
        </w:rPr>
        <w:t>568.610,87</w:t>
      </w:r>
      <w:r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527406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 rashoda. Od ukupno</w:t>
      </w:r>
      <w:r w:rsidR="00527406">
        <w:rPr>
          <w:rFonts w:ascii="Times New Roman" w:hAnsi="Times New Roman" w:cs="Times New Roman"/>
          <w:sz w:val="24"/>
          <w:szCs w:val="24"/>
        </w:rPr>
        <w:t xml:space="preserve"> podmirenih</w:t>
      </w:r>
      <w:r w:rsidRPr="00AB4EC5">
        <w:rPr>
          <w:rFonts w:ascii="Times New Roman" w:hAnsi="Times New Roman" w:cs="Times New Roman"/>
          <w:sz w:val="24"/>
          <w:szCs w:val="24"/>
        </w:rPr>
        <w:t xml:space="preserve"> rashoda u izvještajnoj godini, za rashode plaća  i materijalna prava  zaposlenika </w:t>
      </w:r>
      <w:r>
        <w:rPr>
          <w:rFonts w:ascii="Times New Roman" w:hAnsi="Times New Roman" w:cs="Times New Roman"/>
          <w:sz w:val="24"/>
          <w:szCs w:val="24"/>
        </w:rPr>
        <w:t>podmireno</w:t>
      </w:r>
      <w:r w:rsidRPr="00AB4EC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0F">
        <w:rPr>
          <w:rFonts w:ascii="Times New Roman" w:hAnsi="Times New Roman" w:cs="Times New Roman"/>
          <w:sz w:val="24"/>
          <w:szCs w:val="24"/>
        </w:rPr>
        <w:t>453.404,</w:t>
      </w:r>
      <w:r w:rsidR="00CE6FF2">
        <w:rPr>
          <w:rFonts w:ascii="Times New Roman" w:hAnsi="Times New Roman" w:cs="Times New Roman"/>
          <w:sz w:val="24"/>
          <w:szCs w:val="24"/>
        </w:rPr>
        <w:t>4</w:t>
      </w:r>
      <w:r w:rsidR="00317E0F">
        <w:rPr>
          <w:rFonts w:ascii="Times New Roman" w:hAnsi="Times New Roman" w:cs="Times New Roman"/>
          <w:sz w:val="24"/>
          <w:szCs w:val="24"/>
        </w:rPr>
        <w:t>8</w:t>
      </w:r>
      <w:r w:rsidR="00527406">
        <w:rPr>
          <w:rFonts w:ascii="Times New Roman" w:hAnsi="Times New Roman" w:cs="Times New Roman"/>
          <w:sz w:val="24"/>
          <w:szCs w:val="24"/>
        </w:rPr>
        <w:t xml:space="preserve"> eura</w:t>
      </w:r>
      <w:r w:rsidRPr="00AB4EC5">
        <w:rPr>
          <w:rFonts w:ascii="Times New Roman" w:hAnsi="Times New Roman" w:cs="Times New Roman"/>
          <w:sz w:val="24"/>
          <w:szCs w:val="24"/>
        </w:rPr>
        <w:t xml:space="preserve">, za materijalne rashode </w:t>
      </w:r>
      <w:r>
        <w:rPr>
          <w:rFonts w:ascii="Times New Roman" w:hAnsi="Times New Roman" w:cs="Times New Roman"/>
          <w:sz w:val="24"/>
          <w:szCs w:val="24"/>
        </w:rPr>
        <w:t>podmireno</w:t>
      </w:r>
      <w:r w:rsidRPr="00AB4EC5">
        <w:rPr>
          <w:rFonts w:ascii="Times New Roman" w:hAnsi="Times New Roman" w:cs="Times New Roman"/>
          <w:sz w:val="24"/>
          <w:szCs w:val="24"/>
        </w:rPr>
        <w:t xml:space="preserve"> je </w:t>
      </w:r>
      <w:r w:rsidR="00317E0F">
        <w:rPr>
          <w:rFonts w:ascii="Times New Roman" w:hAnsi="Times New Roman" w:cs="Times New Roman"/>
          <w:sz w:val="24"/>
          <w:szCs w:val="24"/>
        </w:rPr>
        <w:t>96.552,79</w:t>
      </w:r>
      <w:r w:rsidR="00527406">
        <w:rPr>
          <w:rFonts w:ascii="Times New Roman" w:hAnsi="Times New Roman" w:cs="Times New Roman"/>
          <w:sz w:val="24"/>
          <w:szCs w:val="24"/>
        </w:rPr>
        <w:t xml:space="preserve"> eu</w:t>
      </w:r>
      <w:r w:rsidRPr="00AB4EC5">
        <w:rPr>
          <w:rFonts w:ascii="Times New Roman" w:hAnsi="Times New Roman" w:cs="Times New Roman"/>
          <w:sz w:val="24"/>
          <w:szCs w:val="24"/>
        </w:rPr>
        <w:t>r</w:t>
      </w:r>
      <w:r w:rsidR="00527406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, za usluge banke </w:t>
      </w:r>
      <w:r>
        <w:rPr>
          <w:rFonts w:ascii="Times New Roman" w:hAnsi="Times New Roman" w:cs="Times New Roman"/>
          <w:sz w:val="24"/>
          <w:szCs w:val="24"/>
        </w:rPr>
        <w:t>podmireno</w:t>
      </w:r>
      <w:r w:rsidRPr="00AB4EC5">
        <w:rPr>
          <w:rFonts w:ascii="Times New Roman" w:hAnsi="Times New Roman" w:cs="Times New Roman"/>
          <w:sz w:val="24"/>
          <w:szCs w:val="24"/>
        </w:rPr>
        <w:t xml:space="preserve"> je </w:t>
      </w:r>
      <w:r w:rsidR="00317E0F">
        <w:rPr>
          <w:rFonts w:ascii="Times New Roman" w:hAnsi="Times New Roman" w:cs="Times New Roman"/>
          <w:sz w:val="24"/>
          <w:szCs w:val="24"/>
        </w:rPr>
        <w:t>490,2</w:t>
      </w:r>
      <w:r w:rsidR="00527406">
        <w:rPr>
          <w:rFonts w:ascii="Times New Roman" w:hAnsi="Times New Roman" w:cs="Times New Roman"/>
          <w:sz w:val="24"/>
          <w:szCs w:val="24"/>
        </w:rPr>
        <w:t>7</w:t>
      </w:r>
      <w:r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527406">
        <w:rPr>
          <w:rFonts w:ascii="Times New Roman" w:hAnsi="Times New Roman" w:cs="Times New Roman"/>
          <w:sz w:val="24"/>
          <w:szCs w:val="24"/>
        </w:rPr>
        <w:t>a</w:t>
      </w:r>
      <w:r w:rsidRPr="00AB4EC5">
        <w:rPr>
          <w:rFonts w:ascii="Times New Roman" w:hAnsi="Times New Roman" w:cs="Times New Roman"/>
          <w:sz w:val="24"/>
          <w:szCs w:val="24"/>
        </w:rPr>
        <w:t xml:space="preserve">, za nabavu opreme </w:t>
      </w:r>
      <w:r w:rsidR="00317E0F">
        <w:rPr>
          <w:rFonts w:ascii="Times New Roman" w:hAnsi="Times New Roman" w:cs="Times New Roman"/>
          <w:sz w:val="24"/>
          <w:szCs w:val="24"/>
        </w:rPr>
        <w:t>11.199,94</w:t>
      </w:r>
      <w:r w:rsidRPr="00AB4EC5">
        <w:rPr>
          <w:rFonts w:ascii="Times New Roman" w:hAnsi="Times New Roman" w:cs="Times New Roman"/>
          <w:sz w:val="24"/>
          <w:szCs w:val="24"/>
        </w:rPr>
        <w:t xml:space="preserve"> eur</w:t>
      </w:r>
      <w:r w:rsidR="00527406">
        <w:rPr>
          <w:rFonts w:ascii="Times New Roman" w:hAnsi="Times New Roman" w:cs="Times New Roman"/>
          <w:sz w:val="24"/>
          <w:szCs w:val="24"/>
        </w:rPr>
        <w:t xml:space="preserve">a </w:t>
      </w:r>
      <w:r w:rsidRPr="00AB4EC5">
        <w:rPr>
          <w:rFonts w:ascii="Times New Roman" w:hAnsi="Times New Roman" w:cs="Times New Roman"/>
          <w:sz w:val="24"/>
          <w:szCs w:val="24"/>
        </w:rPr>
        <w:t xml:space="preserve"> te ostale tekuće obveze </w:t>
      </w:r>
      <w:r w:rsidR="00317E0F">
        <w:rPr>
          <w:rFonts w:ascii="Times New Roman" w:hAnsi="Times New Roman" w:cs="Times New Roman"/>
          <w:sz w:val="24"/>
          <w:szCs w:val="24"/>
        </w:rPr>
        <w:t>6.963,39</w:t>
      </w:r>
      <w:r w:rsidR="00527406">
        <w:rPr>
          <w:rFonts w:ascii="Times New Roman" w:hAnsi="Times New Roman" w:cs="Times New Roman"/>
          <w:sz w:val="24"/>
          <w:szCs w:val="24"/>
        </w:rPr>
        <w:t xml:space="preserve"> eura</w:t>
      </w:r>
      <w:r w:rsidRPr="00AB4EC5">
        <w:rPr>
          <w:rFonts w:ascii="Times New Roman" w:hAnsi="Times New Roman" w:cs="Times New Roman"/>
          <w:sz w:val="24"/>
          <w:szCs w:val="24"/>
        </w:rPr>
        <w:t>.</w:t>
      </w:r>
    </w:p>
    <w:p w14:paraId="2DC97C52" w14:textId="1D802896" w:rsidR="00B911B8" w:rsidRPr="00527406" w:rsidRDefault="00AB4EC5" w:rsidP="00E61CB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74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br. </w:t>
      </w:r>
      <w:r w:rsidR="0017711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27406">
        <w:rPr>
          <w:rFonts w:ascii="Times New Roman" w:hAnsi="Times New Roman" w:cs="Times New Roman"/>
          <w:b/>
          <w:bCs/>
          <w:sz w:val="24"/>
          <w:szCs w:val="24"/>
        </w:rPr>
        <w:t xml:space="preserve"> uz poziciju šifru V006 Stane obveza na kraju izvještajnog razdoblja</w:t>
      </w:r>
      <w:r w:rsidRPr="00527406">
        <w:rPr>
          <w:rFonts w:ascii="Times New Roman" w:hAnsi="Times New Roman" w:cs="Times New Roman"/>
          <w:sz w:val="24"/>
          <w:szCs w:val="24"/>
        </w:rPr>
        <w:t xml:space="preserve">- na kraju razdoblja stanje obveza iznosi </w:t>
      </w:r>
      <w:r w:rsidR="00BC0728">
        <w:rPr>
          <w:rFonts w:ascii="Times New Roman" w:hAnsi="Times New Roman" w:cs="Times New Roman"/>
          <w:sz w:val="24"/>
          <w:szCs w:val="24"/>
        </w:rPr>
        <w:t>54.</w:t>
      </w:r>
      <w:r w:rsidR="00CE6FF2">
        <w:rPr>
          <w:rFonts w:ascii="Times New Roman" w:hAnsi="Times New Roman" w:cs="Times New Roman"/>
          <w:sz w:val="24"/>
          <w:szCs w:val="24"/>
        </w:rPr>
        <w:t>060</w:t>
      </w:r>
      <w:r w:rsidR="00BC0728">
        <w:rPr>
          <w:rFonts w:ascii="Times New Roman" w:hAnsi="Times New Roman" w:cs="Times New Roman"/>
          <w:sz w:val="24"/>
          <w:szCs w:val="24"/>
        </w:rPr>
        <w:t>,</w:t>
      </w:r>
      <w:r w:rsidR="00CE6FF2">
        <w:rPr>
          <w:rFonts w:ascii="Times New Roman" w:hAnsi="Times New Roman" w:cs="Times New Roman"/>
          <w:sz w:val="24"/>
          <w:szCs w:val="24"/>
        </w:rPr>
        <w:t>10</w:t>
      </w:r>
      <w:r w:rsidRPr="00527406">
        <w:rPr>
          <w:rFonts w:ascii="Times New Roman" w:hAnsi="Times New Roman" w:cs="Times New Roman"/>
          <w:sz w:val="24"/>
          <w:szCs w:val="24"/>
        </w:rPr>
        <w:t xml:space="preserve"> eur</w:t>
      </w:r>
      <w:r w:rsidR="00527406" w:rsidRPr="00527406">
        <w:rPr>
          <w:rFonts w:ascii="Times New Roman" w:hAnsi="Times New Roman" w:cs="Times New Roman"/>
          <w:sz w:val="24"/>
          <w:szCs w:val="24"/>
        </w:rPr>
        <w:t>a</w:t>
      </w:r>
      <w:r w:rsidRPr="00527406">
        <w:rPr>
          <w:rFonts w:ascii="Times New Roman" w:hAnsi="Times New Roman" w:cs="Times New Roman"/>
          <w:sz w:val="24"/>
          <w:szCs w:val="24"/>
        </w:rPr>
        <w:t>. Od ukupnog iznosa  rashod</w:t>
      </w:r>
      <w:r w:rsidR="008A563C" w:rsidRPr="00527406">
        <w:rPr>
          <w:rFonts w:ascii="Times New Roman" w:hAnsi="Times New Roman" w:cs="Times New Roman"/>
          <w:sz w:val="24"/>
          <w:szCs w:val="24"/>
        </w:rPr>
        <w:t>i</w:t>
      </w:r>
      <w:r w:rsidRPr="00527406">
        <w:rPr>
          <w:rFonts w:ascii="Times New Roman" w:hAnsi="Times New Roman" w:cs="Times New Roman"/>
          <w:sz w:val="24"/>
          <w:szCs w:val="24"/>
        </w:rPr>
        <w:t xml:space="preserve"> za zaposlene iznose </w:t>
      </w:r>
      <w:r w:rsidR="003B1FC8">
        <w:rPr>
          <w:rFonts w:ascii="Times New Roman" w:hAnsi="Times New Roman" w:cs="Times New Roman"/>
          <w:sz w:val="24"/>
          <w:szCs w:val="24"/>
        </w:rPr>
        <w:t>41.523,40</w:t>
      </w:r>
      <w:r w:rsidR="00527406" w:rsidRPr="00527406">
        <w:rPr>
          <w:rFonts w:ascii="Times New Roman" w:hAnsi="Times New Roman" w:cs="Times New Roman"/>
          <w:sz w:val="24"/>
          <w:szCs w:val="24"/>
        </w:rPr>
        <w:t xml:space="preserve"> eura</w:t>
      </w:r>
      <w:r w:rsidRPr="00527406">
        <w:rPr>
          <w:rFonts w:ascii="Times New Roman" w:hAnsi="Times New Roman" w:cs="Times New Roman"/>
          <w:sz w:val="24"/>
          <w:szCs w:val="24"/>
        </w:rPr>
        <w:t xml:space="preserve">, za plaću za mjesec </w:t>
      </w:r>
      <w:r w:rsidR="003B1FC8" w:rsidRPr="00177117">
        <w:rPr>
          <w:rFonts w:ascii="Times New Roman" w:hAnsi="Times New Roman" w:cs="Times New Roman"/>
          <w:sz w:val="24"/>
          <w:szCs w:val="24"/>
        </w:rPr>
        <w:t>prosinac</w:t>
      </w:r>
      <w:r w:rsidR="00C40901" w:rsidRPr="00177117">
        <w:rPr>
          <w:rFonts w:ascii="Times New Roman" w:hAnsi="Times New Roman" w:cs="Times New Roman"/>
          <w:sz w:val="24"/>
          <w:szCs w:val="24"/>
        </w:rPr>
        <w:t xml:space="preserve"> 2023.godine</w:t>
      </w:r>
      <w:r w:rsidRPr="00177117">
        <w:rPr>
          <w:rFonts w:ascii="Times New Roman" w:hAnsi="Times New Roman" w:cs="Times New Roman"/>
          <w:sz w:val="24"/>
          <w:szCs w:val="24"/>
        </w:rPr>
        <w:t xml:space="preserve"> koja </w:t>
      </w:r>
      <w:r w:rsidR="00B911B8" w:rsidRPr="00177117">
        <w:rPr>
          <w:rFonts w:ascii="Times New Roman" w:hAnsi="Times New Roman" w:cs="Times New Roman"/>
          <w:sz w:val="24"/>
          <w:szCs w:val="24"/>
        </w:rPr>
        <w:t xml:space="preserve">dospijeva u </w:t>
      </w:r>
      <w:r w:rsidR="003B1FC8" w:rsidRPr="00177117">
        <w:rPr>
          <w:rFonts w:ascii="Times New Roman" w:hAnsi="Times New Roman" w:cs="Times New Roman"/>
          <w:sz w:val="24"/>
          <w:szCs w:val="24"/>
        </w:rPr>
        <w:t>siječnju</w:t>
      </w:r>
      <w:r w:rsidR="00C40901" w:rsidRPr="00177117">
        <w:rPr>
          <w:rFonts w:ascii="Times New Roman" w:hAnsi="Times New Roman" w:cs="Times New Roman"/>
          <w:sz w:val="24"/>
          <w:szCs w:val="24"/>
        </w:rPr>
        <w:t xml:space="preserve"> 2024.</w:t>
      </w:r>
      <w:r w:rsidR="00B911B8" w:rsidRPr="00177117">
        <w:rPr>
          <w:rFonts w:ascii="Times New Roman" w:hAnsi="Times New Roman" w:cs="Times New Roman"/>
          <w:sz w:val="24"/>
          <w:szCs w:val="24"/>
        </w:rPr>
        <w:t>, za materijalne rashode obveze na kraju izvještajnog</w:t>
      </w:r>
      <w:r w:rsidR="00B911B8" w:rsidRPr="00527406">
        <w:rPr>
          <w:rFonts w:ascii="Times New Roman" w:hAnsi="Times New Roman" w:cs="Times New Roman"/>
          <w:sz w:val="24"/>
          <w:szCs w:val="24"/>
        </w:rPr>
        <w:t xml:space="preserve"> razdoblja iznose </w:t>
      </w:r>
      <w:r w:rsidR="003B1FC8">
        <w:rPr>
          <w:rFonts w:ascii="Times New Roman" w:hAnsi="Times New Roman" w:cs="Times New Roman"/>
          <w:sz w:val="24"/>
          <w:szCs w:val="24"/>
        </w:rPr>
        <w:t>10.</w:t>
      </w:r>
      <w:r w:rsidR="00FF22F4">
        <w:rPr>
          <w:rFonts w:ascii="Times New Roman" w:hAnsi="Times New Roman" w:cs="Times New Roman"/>
          <w:sz w:val="24"/>
          <w:szCs w:val="24"/>
        </w:rPr>
        <w:t>592,42</w:t>
      </w:r>
      <w:r w:rsidR="00B911B8" w:rsidRPr="00527406">
        <w:rPr>
          <w:rFonts w:ascii="Times New Roman" w:hAnsi="Times New Roman" w:cs="Times New Roman"/>
          <w:sz w:val="24"/>
          <w:szCs w:val="24"/>
        </w:rPr>
        <w:t xml:space="preserve"> eur</w:t>
      </w:r>
      <w:r w:rsidR="00527406" w:rsidRPr="00527406">
        <w:rPr>
          <w:rFonts w:ascii="Times New Roman" w:hAnsi="Times New Roman" w:cs="Times New Roman"/>
          <w:sz w:val="24"/>
          <w:szCs w:val="24"/>
        </w:rPr>
        <w:t>a</w:t>
      </w:r>
      <w:r w:rsidR="00B911B8" w:rsidRPr="00527406">
        <w:rPr>
          <w:rFonts w:ascii="Times New Roman" w:hAnsi="Times New Roman" w:cs="Times New Roman"/>
          <w:sz w:val="24"/>
          <w:szCs w:val="24"/>
        </w:rPr>
        <w:t>, ob</w:t>
      </w:r>
      <w:r w:rsidR="008A563C" w:rsidRPr="00527406">
        <w:rPr>
          <w:rFonts w:ascii="Times New Roman" w:hAnsi="Times New Roman" w:cs="Times New Roman"/>
          <w:sz w:val="24"/>
          <w:szCs w:val="24"/>
        </w:rPr>
        <w:t>veze</w:t>
      </w:r>
      <w:r w:rsidR="00B911B8" w:rsidRPr="00527406">
        <w:rPr>
          <w:rFonts w:ascii="Times New Roman" w:hAnsi="Times New Roman" w:cs="Times New Roman"/>
          <w:sz w:val="24"/>
          <w:szCs w:val="24"/>
        </w:rPr>
        <w:t xml:space="preserve"> za financijske rashod</w:t>
      </w:r>
      <w:r w:rsidR="008A563C" w:rsidRPr="00527406">
        <w:rPr>
          <w:rFonts w:ascii="Times New Roman" w:hAnsi="Times New Roman" w:cs="Times New Roman"/>
          <w:sz w:val="24"/>
          <w:szCs w:val="24"/>
        </w:rPr>
        <w:t xml:space="preserve">e </w:t>
      </w:r>
      <w:r w:rsidR="00B911B8" w:rsidRPr="00527406">
        <w:rPr>
          <w:rFonts w:ascii="Times New Roman" w:hAnsi="Times New Roman" w:cs="Times New Roman"/>
          <w:sz w:val="24"/>
          <w:szCs w:val="24"/>
        </w:rPr>
        <w:t>iznose 4</w:t>
      </w:r>
      <w:r w:rsidR="00527406" w:rsidRPr="00527406">
        <w:rPr>
          <w:rFonts w:ascii="Times New Roman" w:hAnsi="Times New Roman" w:cs="Times New Roman"/>
          <w:sz w:val="24"/>
          <w:szCs w:val="24"/>
        </w:rPr>
        <w:t>2</w:t>
      </w:r>
      <w:r w:rsidR="00B911B8" w:rsidRPr="00527406">
        <w:rPr>
          <w:rFonts w:ascii="Times New Roman" w:hAnsi="Times New Roman" w:cs="Times New Roman"/>
          <w:sz w:val="24"/>
          <w:szCs w:val="24"/>
        </w:rPr>
        <w:t>,</w:t>
      </w:r>
      <w:r w:rsidR="00527406" w:rsidRPr="00527406">
        <w:rPr>
          <w:rFonts w:ascii="Times New Roman" w:hAnsi="Times New Roman" w:cs="Times New Roman"/>
          <w:sz w:val="24"/>
          <w:szCs w:val="24"/>
        </w:rPr>
        <w:t>8</w:t>
      </w:r>
      <w:r w:rsidR="003B1FC8">
        <w:rPr>
          <w:rFonts w:ascii="Times New Roman" w:hAnsi="Times New Roman" w:cs="Times New Roman"/>
          <w:sz w:val="24"/>
          <w:szCs w:val="24"/>
        </w:rPr>
        <w:t>3</w:t>
      </w:r>
      <w:r w:rsidR="00B911B8" w:rsidRPr="00527406">
        <w:rPr>
          <w:rFonts w:ascii="Times New Roman" w:hAnsi="Times New Roman" w:cs="Times New Roman"/>
          <w:sz w:val="24"/>
          <w:szCs w:val="24"/>
        </w:rPr>
        <w:t xml:space="preserve"> eur</w:t>
      </w:r>
      <w:r w:rsidR="00527406" w:rsidRPr="00527406">
        <w:rPr>
          <w:rFonts w:ascii="Times New Roman" w:hAnsi="Times New Roman" w:cs="Times New Roman"/>
          <w:sz w:val="24"/>
          <w:szCs w:val="24"/>
        </w:rPr>
        <w:t>a</w:t>
      </w:r>
      <w:r w:rsidR="00B911B8" w:rsidRPr="00527406">
        <w:rPr>
          <w:rFonts w:ascii="Times New Roman" w:hAnsi="Times New Roman" w:cs="Times New Roman"/>
          <w:sz w:val="24"/>
          <w:szCs w:val="24"/>
        </w:rPr>
        <w:t xml:space="preserve">, dok ostale tekuće obveze iznose </w:t>
      </w:r>
      <w:r w:rsidR="003B1FC8">
        <w:rPr>
          <w:rFonts w:ascii="Times New Roman" w:hAnsi="Times New Roman" w:cs="Times New Roman"/>
          <w:sz w:val="24"/>
          <w:szCs w:val="24"/>
        </w:rPr>
        <w:t>1.901,05</w:t>
      </w:r>
      <w:r w:rsidR="00B911B8" w:rsidRPr="00527406">
        <w:rPr>
          <w:rFonts w:ascii="Times New Roman" w:hAnsi="Times New Roman" w:cs="Times New Roman"/>
          <w:sz w:val="24"/>
          <w:szCs w:val="24"/>
        </w:rPr>
        <w:t xml:space="preserve"> eur</w:t>
      </w:r>
      <w:r w:rsidR="00527406" w:rsidRPr="00527406">
        <w:rPr>
          <w:rFonts w:ascii="Times New Roman" w:hAnsi="Times New Roman" w:cs="Times New Roman"/>
          <w:sz w:val="24"/>
          <w:szCs w:val="24"/>
        </w:rPr>
        <w:t>a</w:t>
      </w:r>
      <w:r w:rsidR="00527406">
        <w:rPr>
          <w:rFonts w:ascii="Times New Roman" w:hAnsi="Times New Roman" w:cs="Times New Roman"/>
          <w:sz w:val="24"/>
          <w:szCs w:val="24"/>
        </w:rPr>
        <w:t>.</w:t>
      </w:r>
    </w:p>
    <w:p w14:paraId="468CEF96" w14:textId="77777777" w:rsidR="00B911B8" w:rsidRDefault="00B911B8" w:rsidP="00B911B8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892C9B" w14:textId="77777777" w:rsidR="006A45F2" w:rsidRDefault="006A45F2" w:rsidP="006A4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C27CD" w14:textId="77777777" w:rsidR="006A45F2" w:rsidRDefault="006A45F2" w:rsidP="006A4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8CEB3" w14:textId="77777777" w:rsidR="006A45F2" w:rsidRDefault="006A45F2" w:rsidP="006A4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39057" w14:textId="5851EA6C" w:rsidR="006A45F2" w:rsidRDefault="006A45F2" w:rsidP="006A4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                                                                         Ravnatelj škole</w:t>
      </w:r>
    </w:p>
    <w:p w14:paraId="71609B6D" w14:textId="2B2710A1" w:rsidR="006A45F2" w:rsidRPr="006A45F2" w:rsidRDefault="0097110F" w:rsidP="006A4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Marinela Belošević</w:t>
      </w:r>
      <w:r w:rsidR="006A4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7162">
        <w:rPr>
          <w:rFonts w:ascii="Times New Roman" w:hAnsi="Times New Roman" w:cs="Times New Roman"/>
          <w:sz w:val="24"/>
          <w:szCs w:val="24"/>
        </w:rPr>
        <w:t xml:space="preserve">Radovan Cesarec, </w:t>
      </w:r>
      <w:proofErr w:type="spellStart"/>
      <w:r w:rsidR="00A47162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</w:p>
    <w:p w14:paraId="74B984EA" w14:textId="163EEF73" w:rsidR="00B911B8" w:rsidRDefault="00B911B8" w:rsidP="00B911B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63EE40" w14:textId="77777777" w:rsidR="00B911B8" w:rsidRPr="00B911B8" w:rsidRDefault="00B911B8" w:rsidP="00B911B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911B8" w:rsidRPr="00B9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28F"/>
    <w:multiLevelType w:val="hybridMultilevel"/>
    <w:tmpl w:val="D3A02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3599"/>
    <w:multiLevelType w:val="hybridMultilevel"/>
    <w:tmpl w:val="DBB08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0ED0"/>
    <w:multiLevelType w:val="hybridMultilevel"/>
    <w:tmpl w:val="A71EC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67AD7"/>
    <w:multiLevelType w:val="hybridMultilevel"/>
    <w:tmpl w:val="7A7C6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51A4"/>
    <w:multiLevelType w:val="hybridMultilevel"/>
    <w:tmpl w:val="8BC69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803723">
    <w:abstractNumId w:val="4"/>
  </w:num>
  <w:num w:numId="2" w16cid:durableId="752551809">
    <w:abstractNumId w:val="0"/>
  </w:num>
  <w:num w:numId="3" w16cid:durableId="1621035704">
    <w:abstractNumId w:val="2"/>
  </w:num>
  <w:num w:numId="4" w16cid:durableId="1004936373">
    <w:abstractNumId w:val="3"/>
  </w:num>
  <w:num w:numId="5" w16cid:durableId="19419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F8"/>
    <w:rsid w:val="000B3699"/>
    <w:rsid w:val="000B74AB"/>
    <w:rsid w:val="00155543"/>
    <w:rsid w:val="00176598"/>
    <w:rsid w:val="00177117"/>
    <w:rsid w:val="0024254C"/>
    <w:rsid w:val="00282AF1"/>
    <w:rsid w:val="002E09BA"/>
    <w:rsid w:val="0030342E"/>
    <w:rsid w:val="00306EDC"/>
    <w:rsid w:val="00317E0F"/>
    <w:rsid w:val="00352D70"/>
    <w:rsid w:val="0036301D"/>
    <w:rsid w:val="00383B41"/>
    <w:rsid w:val="003B1FC8"/>
    <w:rsid w:val="003D2A9B"/>
    <w:rsid w:val="003F1606"/>
    <w:rsid w:val="00402D21"/>
    <w:rsid w:val="0050551C"/>
    <w:rsid w:val="00527406"/>
    <w:rsid w:val="00542C11"/>
    <w:rsid w:val="006279F8"/>
    <w:rsid w:val="006840E0"/>
    <w:rsid w:val="006A113A"/>
    <w:rsid w:val="006A45F2"/>
    <w:rsid w:val="00766B22"/>
    <w:rsid w:val="007A2DAD"/>
    <w:rsid w:val="007C7D64"/>
    <w:rsid w:val="00806F1F"/>
    <w:rsid w:val="008621F9"/>
    <w:rsid w:val="008A563C"/>
    <w:rsid w:val="009064F9"/>
    <w:rsid w:val="00941666"/>
    <w:rsid w:val="0097110F"/>
    <w:rsid w:val="009B5F06"/>
    <w:rsid w:val="009C661D"/>
    <w:rsid w:val="009D04E9"/>
    <w:rsid w:val="00A0370C"/>
    <w:rsid w:val="00A47162"/>
    <w:rsid w:val="00AB0F2C"/>
    <w:rsid w:val="00AB442A"/>
    <w:rsid w:val="00AB4EC5"/>
    <w:rsid w:val="00B525AE"/>
    <w:rsid w:val="00B7258D"/>
    <w:rsid w:val="00B911B8"/>
    <w:rsid w:val="00BC0728"/>
    <w:rsid w:val="00C24241"/>
    <w:rsid w:val="00C40901"/>
    <w:rsid w:val="00CD26F0"/>
    <w:rsid w:val="00CE6FF2"/>
    <w:rsid w:val="00D410B2"/>
    <w:rsid w:val="00D903A1"/>
    <w:rsid w:val="00D923A8"/>
    <w:rsid w:val="00DF1B1D"/>
    <w:rsid w:val="00E57D28"/>
    <w:rsid w:val="00E7040C"/>
    <w:rsid w:val="00EE04B4"/>
    <w:rsid w:val="00EE5FDA"/>
    <w:rsid w:val="00F50996"/>
    <w:rsid w:val="00F60EFC"/>
    <w:rsid w:val="00F7639B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149F"/>
  <w15:chartTrackingRefBased/>
  <w15:docId w15:val="{FF578D72-6A76-4DFB-A13D-F4D77DE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39B"/>
    <w:pPr>
      <w:ind w:left="720"/>
      <w:contextualSpacing/>
    </w:pPr>
  </w:style>
  <w:style w:type="table" w:styleId="Reetkatablice">
    <w:name w:val="Table Grid"/>
    <w:basedOn w:val="Obinatablica"/>
    <w:uiPriority w:val="39"/>
    <w:rsid w:val="00F7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Kovačec</dc:creator>
  <cp:keywords/>
  <dc:description/>
  <cp:lastModifiedBy>Radovan Cesarec</cp:lastModifiedBy>
  <cp:revision>16</cp:revision>
  <cp:lastPrinted>2023-07-07T11:10:00Z</cp:lastPrinted>
  <dcterms:created xsi:type="dcterms:W3CDTF">2023-07-08T07:51:00Z</dcterms:created>
  <dcterms:modified xsi:type="dcterms:W3CDTF">2024-01-30T11:23:00Z</dcterms:modified>
</cp:coreProperties>
</file>